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2404EA">
      <w:pPr>
        <w:rPr>
          <w:rFonts w:ascii="Arial" w:hAnsi="Arial"/>
          <w:b/>
          <w:sz w:val="20"/>
        </w:rPr>
      </w:pPr>
      <w:r>
        <w:rPr>
          <w:rFonts w:ascii="Arial" w:hAnsi="Arial"/>
          <w:b/>
          <w:sz w:val="20"/>
        </w:rPr>
        <w:t>Advent 2</w:t>
      </w:r>
      <w:r w:rsidR="00881B19">
        <w:rPr>
          <w:rFonts w:ascii="Arial" w:hAnsi="Arial"/>
          <w:b/>
          <w:sz w:val="20"/>
        </w:rPr>
        <w:t xml:space="preserve"> A</w:t>
      </w:r>
      <w:r w:rsidR="00881B19">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B2A1C7" w:themeColor="accent4" w:themeTint="99" w:fill="6CD994"/>
          </w:tcPr>
          <w:p w:rsidR="00161404" w:rsidRPr="00161404" w:rsidRDefault="002404EA">
            <w:pPr>
              <w:rPr>
                <w:rFonts w:ascii="Arial" w:hAnsi="Arial"/>
                <w:sz w:val="20"/>
              </w:rPr>
            </w:pPr>
            <w:r>
              <w:rPr>
                <w:rFonts w:ascii="Arial" w:hAnsi="Arial"/>
                <w:sz w:val="20"/>
              </w:rPr>
              <w:t>At this point in Advent, the Church wants us to focus on the figure of John the Baptist. We go out to see and hear this charismatic preacher and prophet with all Judea and the surrounding region, which is to say with all the sinners. Is he just like one of our celebrities, or is he a manic religious figure whom we fear or ridicule. We need purification of our ways and a repentance to prepare the way of the Lord. But both are viewed in terms of bearing good fruit, and that fruit is in relationship to our neighbor. As the Advent wreath is lit, so too in a very deep way the whole Church is being called to be “on fire” again for the Lord Jesus. We long for this kind of “peaceful kingdom”, yet we ask ourselves what are we willing to do to work with God in its realization, in practice, in our lives. Our lives sometimes wallow or are ens</w:t>
            </w:r>
            <w:r w:rsidR="00224735">
              <w:rPr>
                <w:rFonts w:ascii="Arial" w:hAnsi="Arial"/>
                <w:sz w:val="20"/>
              </w:rPr>
              <w:t>n</w:t>
            </w:r>
            <w:r>
              <w:rPr>
                <w:rFonts w:ascii="Arial" w:hAnsi="Arial"/>
                <w:sz w:val="20"/>
              </w:rPr>
              <w:t xml:space="preserve">ared by the anger, fear, hatreds, and in short the things of this world. </w:t>
            </w:r>
          </w:p>
        </w:tc>
      </w:tr>
    </w:tbl>
    <w:p w:rsidR="00161404" w:rsidRPr="00161404" w:rsidRDefault="00161404">
      <w:pPr>
        <w:rPr>
          <w:rFonts w:ascii="Arial" w:hAnsi="Arial"/>
          <w:sz w:val="20"/>
        </w:rPr>
      </w:pPr>
    </w:p>
    <w:p w:rsidR="00224735" w:rsidRDefault="00161404" w:rsidP="00224735">
      <w:pPr>
        <w:rPr>
          <w:rFonts w:ascii="Arial" w:hAnsi="Arial"/>
          <w:b/>
          <w:sz w:val="20"/>
        </w:rPr>
      </w:pPr>
      <w:r>
        <w:rPr>
          <w:rFonts w:ascii="Arial" w:hAnsi="Arial"/>
          <w:b/>
        </w:rPr>
        <w:t>FIRST READING</w:t>
      </w:r>
      <w:r w:rsidR="00B71632">
        <w:rPr>
          <w:rFonts w:ascii="Arial" w:hAnsi="Arial"/>
          <w:b/>
        </w:rPr>
        <w:t xml:space="preserve">: </w:t>
      </w:r>
      <w:r w:rsidR="00224735" w:rsidRPr="008010E5">
        <w:rPr>
          <w:rFonts w:ascii="Arial" w:hAnsi="Arial"/>
          <w:b/>
          <w:sz w:val="20"/>
        </w:rPr>
        <w:t>Isaiah 11, 1-10</w:t>
      </w:r>
    </w:p>
    <w:p w:rsidR="00224735" w:rsidRDefault="00224735" w:rsidP="00224735">
      <w:pPr>
        <w:rPr>
          <w:rFonts w:ascii="Arial" w:hAnsi="Arial"/>
          <w:sz w:val="20"/>
        </w:rPr>
      </w:pPr>
    </w:p>
    <w:p w:rsidR="00224735" w:rsidRDefault="00224735" w:rsidP="00224735">
      <w:pPr>
        <w:rPr>
          <w:rFonts w:ascii="Arial" w:hAnsi="Arial"/>
          <w:sz w:val="20"/>
        </w:rPr>
      </w:pPr>
      <w:r>
        <w:rPr>
          <w:rFonts w:ascii="Arial" w:hAnsi="Arial"/>
          <w:sz w:val="20"/>
        </w:rPr>
        <w:t xml:space="preserve">Isaiah 9-12 prophesies a restoration of the Davidic dynasty in the person of new and ideal king, the Messiah. The character of this new Davidic king is extolled in chapter 11 as well as the renewed Garden of Eden. </w:t>
      </w:r>
    </w:p>
    <w:p w:rsidR="00224735" w:rsidRPr="008010E5" w:rsidRDefault="00224735" w:rsidP="00224735">
      <w:pPr>
        <w:rPr>
          <w:rFonts w:ascii="Arial" w:hAnsi="Arial"/>
          <w:sz w:val="20"/>
        </w:rPr>
      </w:pPr>
    </w:p>
    <w:p w:rsidR="00224735" w:rsidRDefault="00224735" w:rsidP="00224735">
      <w:pPr>
        <w:rPr>
          <w:rFonts w:ascii="Arial" w:hAnsi="Arial"/>
          <w:sz w:val="20"/>
        </w:rPr>
      </w:pPr>
      <w:r w:rsidRPr="00224735">
        <w:rPr>
          <w:rFonts w:ascii="Arial" w:hAnsi="Arial"/>
          <w:b/>
          <w:sz w:val="20"/>
        </w:rPr>
        <w:t>Vs. 1-9: CCC 672</w:t>
      </w:r>
      <w:r>
        <w:rPr>
          <w:rFonts w:ascii="Arial" w:hAnsi="Arial"/>
          <w:sz w:val="20"/>
        </w:rPr>
        <w:t xml:space="preserve"> From the Catechism’s teaching on the incarnation, the church identifies John the</w:t>
      </w:r>
    </w:p>
    <w:p w:rsidR="00224735" w:rsidRDefault="00224735" w:rsidP="00224735">
      <w:pPr>
        <w:rPr>
          <w:rFonts w:ascii="Arial" w:hAnsi="Arial"/>
          <w:sz w:val="20"/>
        </w:rPr>
      </w:pPr>
      <w:proofErr w:type="gramStart"/>
      <w:r>
        <w:rPr>
          <w:rFonts w:ascii="Arial" w:hAnsi="Arial"/>
          <w:sz w:val="20"/>
        </w:rPr>
        <w:t>Baptist’s role as precursor and final prophet.</w:t>
      </w:r>
      <w:proofErr w:type="gramEnd"/>
      <w:r>
        <w:rPr>
          <w:rFonts w:ascii="Arial" w:hAnsi="Arial"/>
          <w:sz w:val="20"/>
        </w:rPr>
        <w:t xml:space="preserve"> “He inaugurates the gospel, already from his mother’s </w:t>
      </w:r>
      <w:proofErr w:type="gramStart"/>
      <w:r>
        <w:rPr>
          <w:rFonts w:ascii="Arial" w:hAnsi="Arial"/>
          <w:sz w:val="20"/>
        </w:rPr>
        <w:t>womb,…”</w:t>
      </w:r>
      <w:proofErr w:type="gramEnd"/>
    </w:p>
    <w:p w:rsidR="00224735" w:rsidRDefault="00224735" w:rsidP="00224735">
      <w:pPr>
        <w:rPr>
          <w:rFonts w:ascii="Arial" w:hAnsi="Arial"/>
          <w:sz w:val="20"/>
        </w:rPr>
      </w:pPr>
      <w:r w:rsidRPr="00224735">
        <w:rPr>
          <w:rFonts w:ascii="Arial" w:hAnsi="Arial"/>
          <w:b/>
          <w:sz w:val="20"/>
        </w:rPr>
        <w:t>Vs. 1-2: CCC 712 and 1831</w:t>
      </w:r>
      <w:r>
        <w:rPr>
          <w:rFonts w:ascii="Arial" w:hAnsi="Arial"/>
          <w:sz w:val="20"/>
        </w:rPr>
        <w:t xml:space="preserve"> </w:t>
      </w:r>
      <w:proofErr w:type="gramStart"/>
      <w:r>
        <w:rPr>
          <w:rFonts w:ascii="Arial" w:hAnsi="Arial"/>
          <w:sz w:val="20"/>
        </w:rPr>
        <w:t>These</w:t>
      </w:r>
      <w:proofErr w:type="gramEnd"/>
      <w:r>
        <w:rPr>
          <w:rFonts w:ascii="Arial" w:hAnsi="Arial"/>
          <w:sz w:val="20"/>
        </w:rPr>
        <w:t xml:space="preserve"> two verses prophesy the characteristics of the coming Messiah, and</w:t>
      </w:r>
    </w:p>
    <w:p w:rsidR="00224735" w:rsidRDefault="00224735" w:rsidP="00224735">
      <w:pPr>
        <w:rPr>
          <w:rFonts w:ascii="Arial" w:hAnsi="Arial"/>
          <w:sz w:val="20"/>
        </w:rPr>
      </w:pPr>
      <w:r>
        <w:rPr>
          <w:rFonts w:ascii="Arial" w:hAnsi="Arial"/>
          <w:sz w:val="20"/>
        </w:rPr>
        <w:t xml:space="preserve">In listing these characteristics, we find the gifts of the Holy Spirit for all. These verses list the seven gifts of the Holy Spirit. In the beginning of the </w:t>
      </w:r>
      <w:proofErr w:type="gramStart"/>
      <w:r>
        <w:rPr>
          <w:rFonts w:ascii="Arial" w:hAnsi="Arial"/>
          <w:sz w:val="20"/>
        </w:rPr>
        <w:t>moral  teachings</w:t>
      </w:r>
      <w:proofErr w:type="gramEnd"/>
      <w:r>
        <w:rPr>
          <w:rFonts w:ascii="Arial" w:hAnsi="Arial"/>
          <w:sz w:val="20"/>
        </w:rPr>
        <w:t xml:space="preserve"> of the Catechism, the gifts are listed again as the completion and perfection of the virtues.</w:t>
      </w:r>
    </w:p>
    <w:p w:rsidR="00224735" w:rsidRDefault="00224735" w:rsidP="00224735">
      <w:pPr>
        <w:rPr>
          <w:rFonts w:ascii="Arial" w:hAnsi="Arial"/>
          <w:sz w:val="20"/>
        </w:rPr>
      </w:pPr>
      <w:r w:rsidRPr="00224735">
        <w:rPr>
          <w:rFonts w:ascii="Arial" w:hAnsi="Arial"/>
          <w:b/>
          <w:sz w:val="20"/>
        </w:rPr>
        <w:t>Vs. 2: CCC 436, 536, and 1286</w:t>
      </w:r>
      <w:r>
        <w:rPr>
          <w:rFonts w:ascii="Arial" w:hAnsi="Arial"/>
          <w:sz w:val="20"/>
        </w:rPr>
        <w:t xml:space="preserve"> #436 gives a detailed explanation of the meaning of the word “Christ.” </w:t>
      </w:r>
    </w:p>
    <w:p w:rsidR="00224735" w:rsidRDefault="00224735" w:rsidP="00224735">
      <w:pPr>
        <w:rPr>
          <w:rFonts w:ascii="Arial" w:hAnsi="Arial"/>
          <w:sz w:val="20"/>
        </w:rPr>
      </w:pPr>
      <w:r>
        <w:rPr>
          <w:rFonts w:ascii="Arial" w:hAnsi="Arial"/>
          <w:sz w:val="20"/>
        </w:rPr>
        <w:t xml:space="preserve">#536 teaches the meaning of the descent of the Spirit as Jesus’ baptism. #1286 emphasizes the role of the Holy Spirit in Confirmation and the fundamental union of the Trinity.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24735" w:rsidRDefault="00224735" w:rsidP="00224735">
            <w:pPr>
              <w:rPr>
                <w:rFonts w:ascii="Arial" w:hAnsi="Arial"/>
                <w:sz w:val="20"/>
              </w:rPr>
            </w:pPr>
            <w:r>
              <w:rPr>
                <w:rFonts w:ascii="Arial" w:hAnsi="Arial"/>
                <w:sz w:val="20"/>
              </w:rPr>
              <w:t>Memorize the seven gifts of the Holy Spirit.</w:t>
            </w:r>
          </w:p>
          <w:p w:rsidR="00224735" w:rsidRDefault="00224735" w:rsidP="00224735">
            <w:pPr>
              <w:rPr>
                <w:rFonts w:ascii="Arial" w:hAnsi="Arial"/>
                <w:sz w:val="20"/>
              </w:rPr>
            </w:pPr>
          </w:p>
          <w:p w:rsidR="00224735" w:rsidRDefault="00224735" w:rsidP="00224735">
            <w:pPr>
              <w:rPr>
                <w:rFonts w:ascii="Arial" w:hAnsi="Arial"/>
                <w:sz w:val="20"/>
              </w:rPr>
            </w:pPr>
            <w:r>
              <w:rPr>
                <w:rFonts w:ascii="Arial" w:hAnsi="Arial"/>
                <w:sz w:val="20"/>
              </w:rPr>
              <w:t>What virtues are brought to completion in these seven gifts?</w:t>
            </w:r>
          </w:p>
          <w:p w:rsidR="00224735" w:rsidRDefault="00224735" w:rsidP="00224735">
            <w:pPr>
              <w:rPr>
                <w:rFonts w:ascii="Arial" w:hAnsi="Arial"/>
                <w:sz w:val="20"/>
              </w:rPr>
            </w:pPr>
          </w:p>
          <w:p w:rsidR="00224735" w:rsidRDefault="00224735" w:rsidP="00224735">
            <w:pPr>
              <w:rPr>
                <w:rFonts w:ascii="Arial" w:hAnsi="Arial"/>
                <w:sz w:val="20"/>
              </w:rPr>
            </w:pPr>
            <w:r>
              <w:rPr>
                <w:rFonts w:ascii="Arial" w:hAnsi="Arial"/>
                <w:sz w:val="20"/>
              </w:rPr>
              <w:t>What is the work of a prophet?</w:t>
            </w:r>
          </w:p>
          <w:p w:rsidR="00224735" w:rsidRDefault="0022473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24735" w:rsidRDefault="00224735" w:rsidP="00224735">
            <w:pPr>
              <w:rPr>
                <w:rFonts w:ascii="Arial" w:hAnsi="Arial"/>
                <w:sz w:val="20"/>
              </w:rPr>
            </w:pPr>
            <w:r>
              <w:rPr>
                <w:rFonts w:ascii="Arial" w:hAnsi="Arial"/>
                <w:sz w:val="20"/>
              </w:rPr>
              <w:t>Identify one of the gifts of the Spirit and share with the group how that manifests in your life.</w:t>
            </w:r>
          </w:p>
          <w:p w:rsidR="00224735" w:rsidRDefault="00224735" w:rsidP="00224735">
            <w:pPr>
              <w:rPr>
                <w:rFonts w:ascii="Arial" w:hAnsi="Arial"/>
                <w:sz w:val="20"/>
              </w:rPr>
            </w:pPr>
          </w:p>
          <w:p w:rsidR="00224735" w:rsidRDefault="00224735" w:rsidP="00224735">
            <w:pPr>
              <w:rPr>
                <w:rFonts w:ascii="Arial" w:hAnsi="Arial"/>
                <w:sz w:val="20"/>
              </w:rPr>
            </w:pPr>
            <w:r>
              <w:rPr>
                <w:rFonts w:ascii="Arial" w:hAnsi="Arial"/>
                <w:sz w:val="20"/>
              </w:rPr>
              <w:t>How are justice and faithfulness important value to you?</w:t>
            </w:r>
          </w:p>
          <w:p w:rsidR="00161404" w:rsidRPr="00161404" w:rsidRDefault="00161404" w:rsidP="00224735">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224735" w:rsidRDefault="00224735" w:rsidP="00224735">
            <w:pPr>
              <w:rPr>
                <w:rFonts w:ascii="Arial" w:hAnsi="Arial"/>
                <w:sz w:val="20"/>
              </w:rPr>
            </w:pPr>
            <w:r>
              <w:rPr>
                <w:rFonts w:ascii="Arial" w:hAnsi="Arial"/>
                <w:sz w:val="20"/>
              </w:rPr>
              <w:t>How have you come to “knowledge of the Lord” in your life?</w:t>
            </w:r>
          </w:p>
          <w:p w:rsidR="00224735" w:rsidRDefault="00224735" w:rsidP="00224735">
            <w:pPr>
              <w:rPr>
                <w:rFonts w:ascii="Arial" w:hAnsi="Arial"/>
                <w:sz w:val="20"/>
              </w:rPr>
            </w:pPr>
          </w:p>
          <w:p w:rsidR="00224735" w:rsidRDefault="00224735" w:rsidP="00224735">
            <w:pPr>
              <w:rPr>
                <w:rFonts w:ascii="Arial" w:hAnsi="Arial"/>
                <w:sz w:val="20"/>
              </w:rPr>
            </w:pPr>
            <w:r>
              <w:rPr>
                <w:rFonts w:ascii="Arial" w:hAnsi="Arial"/>
                <w:sz w:val="20"/>
              </w:rPr>
              <w:t>Discuss the difference between knowledge and wisdom and why they’re both important.</w:t>
            </w: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WORSHIP</w:t>
            </w:r>
          </w:p>
        </w:tc>
        <w:tc>
          <w:tcPr>
            <w:tcW w:w="7938" w:type="dxa"/>
          </w:tcPr>
          <w:p w:rsidR="00224735" w:rsidRDefault="00224735" w:rsidP="00224735">
            <w:pPr>
              <w:rPr>
                <w:rFonts w:ascii="Arial" w:hAnsi="Arial"/>
                <w:sz w:val="20"/>
              </w:rPr>
            </w:pPr>
            <w:r>
              <w:rPr>
                <w:rFonts w:ascii="Arial" w:hAnsi="Arial"/>
                <w:sz w:val="20"/>
              </w:rPr>
              <w:t>How or why does worship focus on “fear of the Lord”? What does this phrase mean to you?</w:t>
            </w:r>
          </w:p>
          <w:p w:rsidR="00224735" w:rsidRDefault="00224735" w:rsidP="00224735">
            <w:pPr>
              <w:rPr>
                <w:rFonts w:ascii="Arial" w:hAnsi="Arial"/>
                <w:sz w:val="20"/>
              </w:rPr>
            </w:pPr>
          </w:p>
          <w:p w:rsidR="00875292" w:rsidRDefault="00224735" w:rsidP="00224735">
            <w:pPr>
              <w:rPr>
                <w:rFonts w:ascii="Arial" w:hAnsi="Arial"/>
                <w:sz w:val="20"/>
              </w:rPr>
            </w:pPr>
            <w:r>
              <w:rPr>
                <w:rFonts w:ascii="Arial" w:hAnsi="Arial"/>
                <w:sz w:val="20"/>
              </w:rPr>
              <w:t>What part of your parish church building is “awesome” to you?</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739D9" w:rsidRPr="00333CAE" w:rsidRDefault="00B71632" w:rsidP="00B739D9">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B739D9" w:rsidRPr="00333CAE">
        <w:rPr>
          <w:rFonts w:ascii="Arial" w:hAnsi="Arial"/>
          <w:b/>
          <w:sz w:val="20"/>
        </w:rPr>
        <w:t>Psalm 72, 1-2. 7-8. 12-13. 17</w:t>
      </w:r>
    </w:p>
    <w:p w:rsidR="00B739D9" w:rsidRDefault="00B739D9" w:rsidP="00B739D9">
      <w:pPr>
        <w:rPr>
          <w:rFonts w:ascii="Arial" w:hAnsi="Arial"/>
          <w:sz w:val="20"/>
        </w:rPr>
      </w:pPr>
    </w:p>
    <w:p w:rsidR="00B739D9" w:rsidRDefault="00B739D9" w:rsidP="00B739D9">
      <w:pPr>
        <w:rPr>
          <w:rFonts w:ascii="Arial" w:hAnsi="Arial"/>
          <w:sz w:val="20"/>
        </w:rPr>
      </w:pPr>
      <w:r>
        <w:rPr>
          <w:rFonts w:ascii="Arial" w:hAnsi="Arial"/>
          <w:sz w:val="20"/>
        </w:rPr>
        <w:t>This is a prayer for the King, but also for the coming Messianic King, and indeed for the God of Creation who rules over all. Many of the verses begin with “May . . . “, and so the psalm is an extended series of petitions for blessings upon the king. Vss. 12-13 in particular deserve our attention in light of Pope Francis’ new Apostolic Exhortation, “</w:t>
      </w:r>
      <w:proofErr w:type="spellStart"/>
      <w:r w:rsidRPr="00B739D9">
        <w:rPr>
          <w:rFonts w:ascii="Arial" w:hAnsi="Arial"/>
          <w:i/>
          <w:sz w:val="20"/>
        </w:rPr>
        <w:t>Evangelii</w:t>
      </w:r>
      <w:proofErr w:type="spellEnd"/>
      <w:r w:rsidRPr="00B739D9">
        <w:rPr>
          <w:rFonts w:ascii="Arial" w:hAnsi="Arial"/>
          <w:i/>
          <w:sz w:val="20"/>
        </w:rPr>
        <w:t xml:space="preserve"> </w:t>
      </w:r>
      <w:proofErr w:type="spellStart"/>
      <w:r w:rsidRPr="00B739D9">
        <w:rPr>
          <w:rFonts w:ascii="Arial" w:hAnsi="Arial"/>
          <w:i/>
          <w:sz w:val="20"/>
        </w:rPr>
        <w:t>gaudium</w:t>
      </w:r>
      <w:proofErr w:type="spellEnd"/>
      <w:r>
        <w:rPr>
          <w:rFonts w:ascii="Arial" w:hAnsi="Arial"/>
          <w:sz w:val="20"/>
        </w:rPr>
        <w:t xml:space="preserve">” from which the group may wish to reflect on #54 – 58 in particular. They are strong words to consider.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739D9" w:rsidRDefault="00B739D9" w:rsidP="00B739D9">
            <w:pPr>
              <w:rPr>
                <w:rFonts w:ascii="Arial" w:hAnsi="Arial"/>
                <w:sz w:val="20"/>
              </w:rPr>
            </w:pPr>
            <w:r>
              <w:rPr>
                <w:rFonts w:ascii="Arial" w:hAnsi="Arial"/>
                <w:sz w:val="20"/>
              </w:rPr>
              <w:t>Why does this psalm connect human dynastic rulers with the rule of God over all creation?</w:t>
            </w: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r>
              <w:rPr>
                <w:rFonts w:ascii="Arial" w:hAnsi="Arial"/>
                <w:sz w:val="20"/>
              </w:rPr>
              <w:t>In what lines do you see our relationship to Christ and why do you think that?</w:t>
            </w:r>
          </w:p>
          <w:p w:rsidR="00B9545B" w:rsidRDefault="00B9545B">
            <w:pPr>
              <w:rPr>
                <w:rFonts w:ascii="Arial" w:hAnsi="Arial"/>
                <w:sz w:val="20"/>
              </w:rPr>
            </w:pPr>
          </w:p>
          <w:p w:rsidR="001C4516" w:rsidRDefault="001C4516">
            <w:pPr>
              <w:rPr>
                <w:rFonts w:ascii="Arial" w:hAnsi="Arial"/>
                <w:sz w:val="20"/>
              </w:rPr>
            </w:pPr>
          </w:p>
          <w:p w:rsidR="001C4516" w:rsidRDefault="001C4516">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739D9" w:rsidRDefault="00B739D9" w:rsidP="00B739D9">
            <w:pPr>
              <w:rPr>
                <w:rFonts w:ascii="Arial" w:hAnsi="Arial"/>
                <w:sz w:val="20"/>
              </w:rPr>
            </w:pPr>
            <w:r>
              <w:rPr>
                <w:rFonts w:ascii="Arial" w:hAnsi="Arial"/>
                <w:sz w:val="20"/>
              </w:rPr>
              <w:t>What do you do to create justice for the poor?</w:t>
            </w: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r>
              <w:rPr>
                <w:rFonts w:ascii="Arial" w:hAnsi="Arial"/>
                <w:sz w:val="20"/>
              </w:rPr>
              <w:t xml:space="preserve">What does Pope Francis mean by saying “the </w:t>
            </w:r>
            <w:proofErr w:type="spellStart"/>
            <w:r>
              <w:rPr>
                <w:rFonts w:ascii="Arial" w:hAnsi="Arial"/>
                <w:sz w:val="20"/>
              </w:rPr>
              <w:t>sacralized</w:t>
            </w:r>
            <w:proofErr w:type="spellEnd"/>
            <w:r>
              <w:rPr>
                <w:rFonts w:ascii="Arial" w:hAnsi="Arial"/>
                <w:sz w:val="20"/>
              </w:rPr>
              <w:t xml:space="preserve"> workings of the prevailing economic system”?</w:t>
            </w:r>
          </w:p>
          <w:p w:rsidR="00B739D9" w:rsidRDefault="00B739D9" w:rsidP="00D72731">
            <w:pPr>
              <w:rPr>
                <w:rFonts w:ascii="Arial" w:hAnsi="Arial"/>
                <w:sz w:val="20"/>
              </w:rPr>
            </w:pPr>
          </w:p>
          <w:p w:rsidR="00B739D9" w:rsidRDefault="00B739D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SHARE YOUR FAITH</w:t>
            </w:r>
          </w:p>
        </w:tc>
        <w:tc>
          <w:tcPr>
            <w:tcW w:w="7938" w:type="dxa"/>
          </w:tcPr>
          <w:p w:rsidR="00B739D9" w:rsidRDefault="00B739D9" w:rsidP="00B739D9">
            <w:pPr>
              <w:rPr>
                <w:rFonts w:ascii="Arial" w:hAnsi="Arial"/>
                <w:sz w:val="20"/>
              </w:rPr>
            </w:pPr>
            <w:r>
              <w:rPr>
                <w:rFonts w:ascii="Arial" w:hAnsi="Arial"/>
                <w:sz w:val="20"/>
              </w:rPr>
              <w:t>In what way to you share in the abundance and great bounty named in this Psalm?</w:t>
            </w:r>
          </w:p>
          <w:p w:rsidR="00B739D9" w:rsidRDefault="00B739D9" w:rsidP="00B739D9">
            <w:pPr>
              <w:rPr>
                <w:rFonts w:ascii="Arial" w:hAnsi="Arial"/>
                <w:sz w:val="20"/>
              </w:rPr>
            </w:pPr>
          </w:p>
          <w:p w:rsidR="001C4516" w:rsidRDefault="001C4516" w:rsidP="00B739D9">
            <w:pPr>
              <w:rPr>
                <w:rFonts w:ascii="Arial" w:hAnsi="Arial"/>
                <w:sz w:val="20"/>
              </w:rPr>
            </w:pPr>
          </w:p>
          <w:p w:rsidR="001C4516" w:rsidRDefault="001C4516"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r>
              <w:rPr>
                <w:rFonts w:ascii="Arial" w:hAnsi="Arial"/>
                <w:sz w:val="20"/>
              </w:rPr>
              <w:t>Do you use your sacramental power and grace as a blessing for others in your life?</w:t>
            </w:r>
          </w:p>
          <w:p w:rsidR="00B739D9" w:rsidRDefault="00B739D9">
            <w:pPr>
              <w:rPr>
                <w:rFonts w:ascii="Arial" w:hAnsi="Arial"/>
                <w:sz w:val="20"/>
              </w:rPr>
            </w:pPr>
          </w:p>
          <w:p w:rsidR="00B739D9" w:rsidRDefault="00B739D9">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WORSHIP</w:t>
            </w:r>
          </w:p>
        </w:tc>
        <w:tc>
          <w:tcPr>
            <w:tcW w:w="7938" w:type="dxa"/>
          </w:tcPr>
          <w:p w:rsidR="00B739D9" w:rsidRDefault="00B739D9" w:rsidP="00B739D9">
            <w:pPr>
              <w:rPr>
                <w:rFonts w:ascii="Arial" w:hAnsi="Arial"/>
                <w:sz w:val="20"/>
              </w:rPr>
            </w:pPr>
            <w:r>
              <w:rPr>
                <w:rFonts w:ascii="Arial" w:hAnsi="Arial"/>
                <w:sz w:val="20"/>
              </w:rPr>
              <w:t>How do you experience God’s divine justice?</w:t>
            </w: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p>
          <w:p w:rsidR="00B739D9" w:rsidRDefault="00B739D9" w:rsidP="00B739D9">
            <w:pPr>
              <w:rPr>
                <w:rFonts w:ascii="Arial" w:hAnsi="Arial"/>
                <w:sz w:val="20"/>
              </w:rPr>
            </w:pPr>
            <w:r>
              <w:rPr>
                <w:rFonts w:ascii="Arial" w:hAnsi="Arial"/>
                <w:sz w:val="20"/>
              </w:rPr>
              <w:t xml:space="preserve">In what way can you “rescue” and “show pity”? Why is this a part of worship? </w:t>
            </w:r>
          </w:p>
          <w:p w:rsidR="00B739D9" w:rsidRDefault="00B739D9">
            <w:pPr>
              <w:rPr>
                <w:rFonts w:ascii="Arial" w:hAnsi="Arial"/>
                <w:sz w:val="20"/>
              </w:rPr>
            </w:pPr>
          </w:p>
          <w:p w:rsidR="00B9545B" w:rsidRDefault="00B739D9">
            <w:pPr>
              <w:rPr>
                <w:rFonts w:ascii="Arial" w:hAnsi="Arial"/>
                <w:sz w:val="20"/>
              </w:rPr>
            </w:pPr>
            <w:r>
              <w:rPr>
                <w:rFonts w:ascii="Arial" w:hAnsi="Arial"/>
                <w:sz w:val="20"/>
              </w:rPr>
              <w:t xml:space="preserve"> </w:t>
            </w:r>
          </w:p>
          <w:p w:rsidR="00B739D9" w:rsidRDefault="00B739D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1C4516" w:rsidRDefault="001C4516" w:rsidP="00B464A2">
      <w:pPr>
        <w:rPr>
          <w:rFonts w:ascii="Arial" w:hAnsi="Arial"/>
          <w:b/>
          <w:sz w:val="20"/>
        </w:rPr>
      </w:pPr>
    </w:p>
    <w:p w:rsidR="001C4516" w:rsidRDefault="001C4516" w:rsidP="00B464A2">
      <w:pPr>
        <w:rPr>
          <w:rFonts w:ascii="Arial" w:hAnsi="Arial"/>
          <w:b/>
          <w:sz w:val="20"/>
        </w:rPr>
      </w:pPr>
    </w:p>
    <w:p w:rsidR="001C4516" w:rsidRDefault="001C4516" w:rsidP="00B464A2">
      <w:pPr>
        <w:rPr>
          <w:rFonts w:ascii="Arial" w:hAnsi="Arial"/>
          <w:b/>
          <w:sz w:val="20"/>
        </w:rPr>
      </w:pPr>
    </w:p>
    <w:p w:rsidR="001C4516" w:rsidRDefault="001C4516" w:rsidP="00B464A2">
      <w:pPr>
        <w:rPr>
          <w:rFonts w:ascii="Arial" w:hAnsi="Arial"/>
          <w:b/>
          <w:sz w:val="20"/>
        </w:rPr>
      </w:pPr>
    </w:p>
    <w:p w:rsidR="001C4516" w:rsidRDefault="001C4516" w:rsidP="00B464A2">
      <w:pPr>
        <w:rPr>
          <w:rFonts w:ascii="Arial" w:hAnsi="Arial"/>
          <w:b/>
          <w:sz w:val="20"/>
        </w:rPr>
      </w:pPr>
    </w:p>
    <w:p w:rsidR="001C4516" w:rsidRDefault="001C4516" w:rsidP="00B464A2">
      <w:pPr>
        <w:rPr>
          <w:rFonts w:ascii="Arial" w:hAnsi="Arial"/>
          <w:b/>
          <w:sz w:val="20"/>
        </w:rPr>
      </w:pPr>
    </w:p>
    <w:p w:rsidR="001C4516" w:rsidRDefault="00161404" w:rsidP="001C4516">
      <w:pPr>
        <w:rPr>
          <w:rFonts w:ascii="Arial" w:hAnsi="Arial"/>
          <w:b/>
          <w:sz w:val="20"/>
        </w:rPr>
      </w:pPr>
      <w:r w:rsidRPr="00161404">
        <w:rPr>
          <w:rFonts w:ascii="Arial" w:hAnsi="Arial"/>
          <w:b/>
          <w:sz w:val="20"/>
        </w:rPr>
        <w:t>SECOND READING:</w:t>
      </w:r>
      <w:r w:rsidR="00937CCC">
        <w:rPr>
          <w:rFonts w:ascii="Arial" w:hAnsi="Arial"/>
          <w:b/>
          <w:sz w:val="20"/>
        </w:rPr>
        <w:t xml:space="preserve"> </w:t>
      </w:r>
      <w:r w:rsidR="001C4516" w:rsidRPr="001F7B71">
        <w:rPr>
          <w:rFonts w:ascii="Arial" w:hAnsi="Arial"/>
          <w:b/>
          <w:sz w:val="20"/>
        </w:rPr>
        <w:t>Romans 15, 4-9</w:t>
      </w:r>
    </w:p>
    <w:p w:rsidR="001C4516" w:rsidRDefault="001C4516" w:rsidP="001C4516">
      <w:pPr>
        <w:rPr>
          <w:rFonts w:ascii="Arial" w:hAnsi="Arial"/>
          <w:b/>
          <w:sz w:val="20"/>
        </w:rPr>
      </w:pPr>
    </w:p>
    <w:p w:rsidR="001C4516" w:rsidRDefault="001C4516" w:rsidP="001C4516">
      <w:pPr>
        <w:rPr>
          <w:rFonts w:ascii="Arial" w:hAnsi="Arial"/>
          <w:sz w:val="20"/>
        </w:rPr>
      </w:pPr>
      <w:r>
        <w:rPr>
          <w:rFonts w:ascii="Arial" w:hAnsi="Arial"/>
          <w:sz w:val="20"/>
        </w:rPr>
        <w:t xml:space="preserve">The text makes three important points. First is the role of Scripture instructing </w:t>
      </w:r>
      <w:proofErr w:type="gramStart"/>
      <w:r>
        <w:rPr>
          <w:rFonts w:ascii="Arial" w:hAnsi="Arial"/>
          <w:sz w:val="20"/>
        </w:rPr>
        <w:t>us.</w:t>
      </w:r>
      <w:proofErr w:type="gramEnd"/>
      <w:r>
        <w:rPr>
          <w:rFonts w:ascii="Arial" w:hAnsi="Arial"/>
          <w:sz w:val="20"/>
        </w:rPr>
        <w:t xml:space="preserve"> </w:t>
      </w:r>
      <w:proofErr w:type="gramStart"/>
      <w:r>
        <w:rPr>
          <w:rFonts w:ascii="Arial" w:hAnsi="Arial"/>
          <w:sz w:val="20"/>
        </w:rPr>
        <w:t>Second “thinking in harmony” for the purpose of glorifying God.</w:t>
      </w:r>
      <w:proofErr w:type="gramEnd"/>
      <w:r>
        <w:rPr>
          <w:rFonts w:ascii="Arial" w:hAnsi="Arial"/>
          <w:sz w:val="20"/>
        </w:rPr>
        <w:t xml:space="preserve"> </w:t>
      </w:r>
      <w:proofErr w:type="gramStart"/>
      <w:r>
        <w:rPr>
          <w:rFonts w:ascii="Arial" w:hAnsi="Arial"/>
          <w:sz w:val="20"/>
        </w:rPr>
        <w:t>Third the importance of hospitality to all in imitation of Christ.</w:t>
      </w:r>
      <w:proofErr w:type="gramEnd"/>
    </w:p>
    <w:p w:rsidR="001C4516" w:rsidRPr="00CD6206" w:rsidRDefault="001C4516" w:rsidP="001C4516">
      <w:pPr>
        <w:rPr>
          <w:rFonts w:ascii="Arial" w:hAnsi="Arial"/>
          <w:sz w:val="20"/>
        </w:rPr>
      </w:pPr>
    </w:p>
    <w:p w:rsidR="001C4516" w:rsidRDefault="001C4516" w:rsidP="001C4516">
      <w:pPr>
        <w:rPr>
          <w:rFonts w:ascii="Arial" w:hAnsi="Arial"/>
          <w:sz w:val="20"/>
        </w:rPr>
      </w:pPr>
      <w:r w:rsidRPr="001C4516">
        <w:rPr>
          <w:rFonts w:ascii="Arial" w:hAnsi="Arial"/>
          <w:b/>
          <w:sz w:val="20"/>
        </w:rPr>
        <w:t>Vs. 4-6: CCC 2627</w:t>
      </w:r>
      <w:r>
        <w:rPr>
          <w:rFonts w:ascii="Arial" w:hAnsi="Arial"/>
          <w:sz w:val="20"/>
        </w:rPr>
        <w:t xml:space="preserve"> Here prayer includes both an “ascending” and a “descending” of the Spirit, which our harmony and accord with God. </w:t>
      </w:r>
    </w:p>
    <w:p w:rsidR="001C4516" w:rsidRDefault="001C4516" w:rsidP="001C4516">
      <w:pPr>
        <w:rPr>
          <w:rFonts w:ascii="Arial" w:hAnsi="Arial"/>
          <w:sz w:val="20"/>
        </w:rPr>
      </w:pPr>
      <w:r w:rsidRPr="001C4516">
        <w:rPr>
          <w:rFonts w:ascii="Arial" w:hAnsi="Arial"/>
          <w:b/>
          <w:sz w:val="20"/>
        </w:rPr>
        <w:t>Vs. 5: CCC 520</w:t>
      </w:r>
      <w:r>
        <w:rPr>
          <w:rFonts w:ascii="Arial" w:hAnsi="Arial"/>
          <w:sz w:val="20"/>
        </w:rPr>
        <w:t xml:space="preserve"> “In keeping with Jesus Christ,” is St. Paul catch phrase for conforming ourselves to </w:t>
      </w:r>
    </w:p>
    <w:p w:rsidR="00A42401" w:rsidRDefault="001C4516" w:rsidP="001C4516">
      <w:pPr>
        <w:rPr>
          <w:rFonts w:ascii="Arial" w:hAnsi="Arial"/>
          <w:b/>
          <w:sz w:val="20"/>
        </w:rPr>
      </w:pPr>
      <w:proofErr w:type="gramStart"/>
      <w:r>
        <w:rPr>
          <w:rFonts w:ascii="Arial" w:hAnsi="Arial"/>
          <w:sz w:val="20"/>
        </w:rPr>
        <w:t>template</w:t>
      </w:r>
      <w:proofErr w:type="gramEnd"/>
      <w:r>
        <w:rPr>
          <w:rFonts w:ascii="Arial" w:hAnsi="Arial"/>
          <w:sz w:val="20"/>
        </w:rPr>
        <w:t xml:space="preserve"> and model of Christ.</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C4516" w:rsidRDefault="001C4516" w:rsidP="001C4516">
            <w:pPr>
              <w:rPr>
                <w:rFonts w:ascii="Arial" w:hAnsi="Arial"/>
                <w:sz w:val="20"/>
              </w:rPr>
            </w:pPr>
            <w:r>
              <w:rPr>
                <w:rFonts w:ascii="Arial" w:hAnsi="Arial"/>
                <w:sz w:val="20"/>
              </w:rPr>
              <w:t>Where does Jesus himself pray for unity in faith among the disciples? (</w:t>
            </w:r>
            <w:proofErr w:type="spellStart"/>
            <w:r>
              <w:rPr>
                <w:rFonts w:ascii="Arial" w:hAnsi="Arial"/>
                <w:sz w:val="20"/>
              </w:rPr>
              <w:t>cf</w:t>
            </w:r>
            <w:proofErr w:type="spellEnd"/>
            <w:r>
              <w:rPr>
                <w:rFonts w:ascii="Arial" w:hAnsi="Arial"/>
                <w:sz w:val="20"/>
              </w:rPr>
              <w:t xml:space="preserve"> John 17)</w:t>
            </w:r>
          </w:p>
          <w:p w:rsidR="00BE51FA" w:rsidRDefault="00BE51FA" w:rsidP="001C4516">
            <w:pPr>
              <w:rPr>
                <w:rFonts w:ascii="Arial" w:hAnsi="Arial"/>
                <w:sz w:val="20"/>
              </w:rPr>
            </w:pPr>
          </w:p>
          <w:p w:rsidR="00BE51FA" w:rsidRDefault="00BE51FA" w:rsidP="001C4516">
            <w:pPr>
              <w:rPr>
                <w:rFonts w:ascii="Arial" w:hAnsi="Arial"/>
                <w:sz w:val="20"/>
              </w:rPr>
            </w:pPr>
          </w:p>
          <w:p w:rsidR="001C4516" w:rsidRDefault="001C4516" w:rsidP="001C4516">
            <w:pPr>
              <w:rPr>
                <w:rFonts w:ascii="Arial" w:hAnsi="Arial"/>
                <w:sz w:val="20"/>
              </w:rPr>
            </w:pPr>
            <w:r>
              <w:rPr>
                <w:rFonts w:ascii="Arial" w:hAnsi="Arial"/>
                <w:sz w:val="20"/>
              </w:rPr>
              <w:t xml:space="preserve">What is the central instruction of the season of Advent from the </w:t>
            </w:r>
            <w:proofErr w:type="spellStart"/>
            <w:r>
              <w:rPr>
                <w:rFonts w:ascii="Arial" w:hAnsi="Arial"/>
                <w:sz w:val="20"/>
              </w:rPr>
              <w:t>Scriptue</w:t>
            </w:r>
            <w:proofErr w:type="spellEnd"/>
            <w:r>
              <w:rPr>
                <w:rFonts w:ascii="Arial" w:hAnsi="Arial"/>
                <w:sz w:val="20"/>
              </w:rPr>
              <w:t>?</w:t>
            </w:r>
          </w:p>
          <w:p w:rsidR="00BE51FA" w:rsidRDefault="00BE51FA" w:rsidP="001C4516">
            <w:pPr>
              <w:rPr>
                <w:rFonts w:ascii="Arial" w:hAnsi="Arial"/>
                <w:sz w:val="20"/>
              </w:rPr>
            </w:pPr>
          </w:p>
          <w:p w:rsidR="00BE51FA" w:rsidRDefault="00BE51FA" w:rsidP="001C4516">
            <w:pPr>
              <w:rPr>
                <w:rFonts w:ascii="Arial" w:hAnsi="Arial"/>
                <w:sz w:val="20"/>
              </w:rPr>
            </w:pPr>
          </w:p>
          <w:p w:rsidR="00BE51FA" w:rsidRDefault="00BE51FA" w:rsidP="001C4516">
            <w:pPr>
              <w:rPr>
                <w:rFonts w:ascii="Arial" w:hAnsi="Arial"/>
                <w:sz w:val="20"/>
              </w:rPr>
            </w:pPr>
          </w:p>
          <w:p w:rsidR="00DE1A0A" w:rsidRDefault="001C4516" w:rsidP="001C4516">
            <w:pPr>
              <w:rPr>
                <w:rFonts w:ascii="Arial" w:hAnsi="Arial"/>
                <w:sz w:val="20"/>
              </w:rPr>
            </w:pPr>
            <w:r>
              <w:rPr>
                <w:rFonts w:ascii="Arial" w:hAnsi="Arial"/>
                <w:sz w:val="20"/>
              </w:rPr>
              <w:t>Consider together the distinction between “unity” and “uniformity” in the Church?</w:t>
            </w:r>
          </w:p>
          <w:p w:rsidR="00BE51FA" w:rsidRDefault="00BE51FA">
            <w:pPr>
              <w:rPr>
                <w:rFonts w:ascii="Arial" w:hAnsi="Arial"/>
                <w:sz w:val="20"/>
              </w:rPr>
            </w:pPr>
          </w:p>
          <w:p w:rsidR="00BE51FA" w:rsidRDefault="00BE51F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C4516" w:rsidRDefault="001C4516" w:rsidP="001C4516">
            <w:pPr>
              <w:rPr>
                <w:rFonts w:ascii="Arial" w:hAnsi="Arial"/>
                <w:sz w:val="20"/>
              </w:rPr>
            </w:pPr>
            <w:r>
              <w:rPr>
                <w:rFonts w:ascii="Arial" w:hAnsi="Arial"/>
                <w:sz w:val="20"/>
              </w:rPr>
              <w:t>What opportunities for hospitality this Advent season?</w:t>
            </w:r>
          </w:p>
          <w:p w:rsidR="00BE51FA" w:rsidRDefault="00BE51FA" w:rsidP="001C4516">
            <w:pPr>
              <w:rPr>
                <w:rFonts w:ascii="Arial" w:hAnsi="Arial"/>
                <w:sz w:val="20"/>
              </w:rPr>
            </w:pPr>
          </w:p>
          <w:p w:rsidR="00BE51FA" w:rsidRDefault="00BE51FA" w:rsidP="001C4516">
            <w:pPr>
              <w:rPr>
                <w:rFonts w:ascii="Arial" w:hAnsi="Arial"/>
                <w:sz w:val="20"/>
              </w:rPr>
            </w:pPr>
          </w:p>
          <w:p w:rsidR="00BE51FA" w:rsidRDefault="00BE51FA" w:rsidP="001C4516">
            <w:pPr>
              <w:rPr>
                <w:rFonts w:ascii="Arial" w:hAnsi="Arial"/>
                <w:sz w:val="20"/>
              </w:rPr>
            </w:pPr>
          </w:p>
          <w:p w:rsidR="00BE51FA" w:rsidRDefault="00BE51FA" w:rsidP="001C4516">
            <w:pPr>
              <w:rPr>
                <w:rFonts w:ascii="Arial" w:hAnsi="Arial"/>
                <w:sz w:val="20"/>
              </w:rPr>
            </w:pPr>
          </w:p>
          <w:p w:rsidR="001C4516" w:rsidRDefault="001C4516" w:rsidP="001C4516">
            <w:pPr>
              <w:rPr>
                <w:rFonts w:ascii="Arial" w:hAnsi="Arial"/>
                <w:sz w:val="20"/>
              </w:rPr>
            </w:pPr>
            <w:r>
              <w:rPr>
                <w:rFonts w:ascii="Arial" w:hAnsi="Arial"/>
                <w:sz w:val="20"/>
              </w:rPr>
              <w:t xml:space="preserve">How will you keep Christ in Christmas? </w:t>
            </w:r>
          </w:p>
          <w:p w:rsidR="00BE51FA" w:rsidRDefault="00BE51FA" w:rsidP="00D72731">
            <w:pPr>
              <w:rPr>
                <w:rFonts w:ascii="Arial" w:hAnsi="Arial"/>
                <w:sz w:val="20"/>
              </w:rPr>
            </w:pPr>
          </w:p>
          <w:p w:rsidR="00BE51FA" w:rsidRDefault="00BE51F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SHARE YOUR FAITH</w:t>
            </w:r>
          </w:p>
        </w:tc>
        <w:tc>
          <w:tcPr>
            <w:tcW w:w="7938" w:type="dxa"/>
          </w:tcPr>
          <w:p w:rsidR="001C4516" w:rsidRDefault="001C4516" w:rsidP="001C4516">
            <w:pPr>
              <w:rPr>
                <w:rFonts w:ascii="Arial" w:hAnsi="Arial"/>
                <w:sz w:val="20"/>
              </w:rPr>
            </w:pPr>
            <w:r>
              <w:rPr>
                <w:rFonts w:ascii="Arial" w:hAnsi="Arial"/>
                <w:sz w:val="20"/>
              </w:rPr>
              <w:t xml:space="preserve">Who will you be praying with during this Advent season? </w:t>
            </w:r>
          </w:p>
          <w:p w:rsidR="00BE51FA" w:rsidRDefault="00BE51FA" w:rsidP="001C4516">
            <w:pPr>
              <w:rPr>
                <w:rFonts w:ascii="Arial" w:hAnsi="Arial"/>
                <w:sz w:val="20"/>
              </w:rPr>
            </w:pPr>
          </w:p>
          <w:p w:rsidR="00BE51FA" w:rsidRDefault="00BE51FA" w:rsidP="001C4516">
            <w:pPr>
              <w:rPr>
                <w:rFonts w:ascii="Arial" w:hAnsi="Arial"/>
                <w:sz w:val="20"/>
              </w:rPr>
            </w:pPr>
          </w:p>
          <w:p w:rsidR="00BE51FA" w:rsidRDefault="00BE51FA" w:rsidP="001C4516">
            <w:pPr>
              <w:rPr>
                <w:rFonts w:ascii="Arial" w:hAnsi="Arial"/>
                <w:sz w:val="20"/>
              </w:rPr>
            </w:pPr>
          </w:p>
          <w:p w:rsidR="001C4516" w:rsidRDefault="001C4516" w:rsidP="001C4516">
            <w:pPr>
              <w:rPr>
                <w:rFonts w:ascii="Arial" w:hAnsi="Arial"/>
                <w:sz w:val="20"/>
              </w:rPr>
            </w:pPr>
            <w:r>
              <w:rPr>
                <w:rFonts w:ascii="Arial" w:hAnsi="Arial"/>
                <w:sz w:val="20"/>
              </w:rPr>
              <w:t>Do others around you see the reflection of Christ in your life?</w:t>
            </w:r>
          </w:p>
          <w:p w:rsidR="00BE51FA" w:rsidRDefault="00BE51FA" w:rsidP="00D72731">
            <w:pPr>
              <w:rPr>
                <w:rFonts w:ascii="Arial" w:hAnsi="Arial"/>
                <w:sz w:val="20"/>
              </w:rPr>
            </w:pPr>
          </w:p>
          <w:p w:rsidR="00BE51FA" w:rsidRDefault="00BE51FA" w:rsidP="00D72731">
            <w:pPr>
              <w:rPr>
                <w:rFonts w:ascii="Arial" w:hAnsi="Arial"/>
                <w:sz w:val="20"/>
              </w:rPr>
            </w:pPr>
          </w:p>
          <w:p w:rsidR="00BE51FA" w:rsidRDefault="00BE51F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WORSHIP</w:t>
            </w:r>
          </w:p>
        </w:tc>
        <w:tc>
          <w:tcPr>
            <w:tcW w:w="7938" w:type="dxa"/>
          </w:tcPr>
          <w:p w:rsidR="00BE51FA" w:rsidRDefault="00BE51FA" w:rsidP="00BE51FA">
            <w:pPr>
              <w:rPr>
                <w:rFonts w:ascii="Arial" w:hAnsi="Arial"/>
                <w:sz w:val="20"/>
              </w:rPr>
            </w:pPr>
            <w:r>
              <w:rPr>
                <w:rFonts w:ascii="Arial" w:hAnsi="Arial"/>
                <w:sz w:val="20"/>
              </w:rPr>
              <w:t>How does your active and contemplative prayer consist of “ascending” and “descending” of the Spirit?</w:t>
            </w:r>
          </w:p>
          <w:p w:rsidR="00BE51FA" w:rsidRDefault="00BE51FA" w:rsidP="00BE51FA">
            <w:pPr>
              <w:rPr>
                <w:rFonts w:ascii="Arial" w:hAnsi="Arial"/>
                <w:sz w:val="20"/>
              </w:rPr>
            </w:pPr>
          </w:p>
          <w:p w:rsidR="00BE51FA" w:rsidRDefault="00BE51FA" w:rsidP="00BE51FA">
            <w:pPr>
              <w:rPr>
                <w:rFonts w:ascii="Arial" w:hAnsi="Arial"/>
                <w:sz w:val="20"/>
              </w:rPr>
            </w:pPr>
          </w:p>
          <w:p w:rsidR="00BE51FA" w:rsidRDefault="00BE51FA" w:rsidP="00BE51FA">
            <w:pPr>
              <w:rPr>
                <w:rFonts w:ascii="Arial" w:hAnsi="Arial"/>
                <w:sz w:val="20"/>
              </w:rPr>
            </w:pPr>
          </w:p>
          <w:p w:rsidR="00BE51FA" w:rsidRDefault="00BE51FA" w:rsidP="00BE51FA">
            <w:pPr>
              <w:rPr>
                <w:rFonts w:ascii="Arial" w:hAnsi="Arial"/>
                <w:sz w:val="20"/>
              </w:rPr>
            </w:pPr>
          </w:p>
          <w:p w:rsidR="00BE51FA" w:rsidRDefault="00BE51FA" w:rsidP="00BE51FA">
            <w:pPr>
              <w:rPr>
                <w:rFonts w:ascii="Arial" w:hAnsi="Arial"/>
                <w:sz w:val="20"/>
              </w:rPr>
            </w:pPr>
            <w:r>
              <w:rPr>
                <w:rFonts w:ascii="Arial" w:hAnsi="Arial"/>
                <w:sz w:val="20"/>
              </w:rPr>
              <w:t xml:space="preserve">What can our parish do to improve its hospitality? </w:t>
            </w:r>
          </w:p>
          <w:p w:rsidR="00BE51FA" w:rsidRDefault="00BE51FA" w:rsidP="00BE51FA">
            <w:pPr>
              <w:rPr>
                <w:rFonts w:ascii="Arial" w:hAnsi="Arial"/>
                <w:sz w:val="20"/>
              </w:rPr>
            </w:pPr>
          </w:p>
          <w:p w:rsidR="00BE51FA" w:rsidRDefault="00BE51FA" w:rsidP="00BE51FA">
            <w:pPr>
              <w:rPr>
                <w:rFonts w:ascii="Arial" w:hAnsi="Arial"/>
                <w:sz w:val="20"/>
              </w:rPr>
            </w:pPr>
          </w:p>
          <w:p w:rsidR="00BE51FA" w:rsidRDefault="00BE51FA" w:rsidP="00BE51FA">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BE51FA" w:rsidRDefault="00BE51FA" w:rsidP="0043700C">
      <w:pPr>
        <w:pStyle w:val="NormalWeb"/>
        <w:shd w:val="clear" w:color="auto" w:fill="FFFFFF"/>
        <w:spacing w:before="2" w:after="2"/>
        <w:rPr>
          <w:rFonts w:ascii="Arial" w:hAnsi="Arial"/>
          <w:b/>
        </w:rPr>
      </w:pPr>
    </w:p>
    <w:p w:rsidR="00BE51FA" w:rsidRDefault="00BE51FA" w:rsidP="0043700C">
      <w:pPr>
        <w:pStyle w:val="NormalWeb"/>
        <w:shd w:val="clear" w:color="auto" w:fill="FFFFFF"/>
        <w:spacing w:before="2" w:after="2"/>
        <w:rPr>
          <w:rFonts w:ascii="Arial" w:hAnsi="Arial"/>
          <w:b/>
        </w:rPr>
      </w:pPr>
    </w:p>
    <w:p w:rsidR="00BE51FA" w:rsidRDefault="00BE51FA" w:rsidP="0043700C">
      <w:pPr>
        <w:pStyle w:val="NormalWeb"/>
        <w:shd w:val="clear" w:color="auto" w:fill="FFFFFF"/>
        <w:spacing w:before="2" w:after="2"/>
        <w:rPr>
          <w:rFonts w:ascii="Arial" w:hAnsi="Arial"/>
          <w:b/>
        </w:rPr>
      </w:pPr>
    </w:p>
    <w:p w:rsidR="00DE29F5" w:rsidRDefault="00161404" w:rsidP="00DE29F5">
      <w:pPr>
        <w:rPr>
          <w:rFonts w:ascii="Arial" w:hAnsi="Arial"/>
          <w:b/>
          <w:sz w:val="20"/>
        </w:rPr>
      </w:pPr>
      <w:r>
        <w:rPr>
          <w:rFonts w:ascii="Arial" w:hAnsi="Arial"/>
          <w:b/>
        </w:rPr>
        <w:t xml:space="preserve">GOSPEL: </w:t>
      </w:r>
      <w:r w:rsidR="00DE29F5" w:rsidRPr="00CD6206">
        <w:rPr>
          <w:rFonts w:ascii="Arial" w:hAnsi="Arial"/>
          <w:b/>
          <w:sz w:val="20"/>
        </w:rPr>
        <w:t>Matthew 3, 1-12</w:t>
      </w:r>
    </w:p>
    <w:p w:rsidR="00DE29F5" w:rsidRDefault="00DE29F5" w:rsidP="00DE29F5">
      <w:pPr>
        <w:rPr>
          <w:rFonts w:ascii="Arial" w:hAnsi="Arial"/>
          <w:sz w:val="20"/>
        </w:rPr>
      </w:pPr>
    </w:p>
    <w:p w:rsidR="00DE29F5" w:rsidRPr="007174BF" w:rsidRDefault="00DE29F5" w:rsidP="00DE29F5">
      <w:pPr>
        <w:rPr>
          <w:rFonts w:ascii="Arial" w:hAnsi="Arial"/>
          <w:sz w:val="20"/>
        </w:rPr>
      </w:pPr>
      <w:r w:rsidRPr="007174BF">
        <w:rPr>
          <w:rFonts w:ascii="Arial" w:hAnsi="Arial"/>
          <w:sz w:val="20"/>
        </w:rPr>
        <w:t xml:space="preserve">This whole chapter in Matthew’s gospel is about the end of John the Baptist’s ministry and the beginning of Jesus’. </w:t>
      </w:r>
      <w:r>
        <w:rPr>
          <w:rFonts w:ascii="Arial" w:hAnsi="Arial"/>
          <w:sz w:val="20"/>
        </w:rPr>
        <w:t xml:space="preserve">The transition is seamless; in vs. 13, the simple “then” announces the appearance of Jesus for baptism. The whole chapter begins with the famous quote of the prophet Isaiah we all know about Advent. Using this quote enables Matthew to link all of salvation history in the scripture. To most capture the intention and spirit of this holy season, notice in particular vs. 8, connecting good fruits with repentance. </w:t>
      </w:r>
    </w:p>
    <w:p w:rsidR="00DE29F5" w:rsidRDefault="00DE29F5" w:rsidP="00DE29F5">
      <w:pPr>
        <w:rPr>
          <w:rFonts w:ascii="Arial" w:hAnsi="Arial"/>
          <w:sz w:val="20"/>
        </w:rPr>
      </w:pPr>
    </w:p>
    <w:p w:rsidR="00DE29F5" w:rsidRDefault="00DE29F5" w:rsidP="00DE29F5">
      <w:pPr>
        <w:rPr>
          <w:rFonts w:ascii="Arial" w:hAnsi="Arial"/>
          <w:sz w:val="20"/>
        </w:rPr>
      </w:pPr>
      <w:r w:rsidRPr="00DE29F5">
        <w:rPr>
          <w:rFonts w:ascii="Arial" w:hAnsi="Arial"/>
          <w:b/>
          <w:sz w:val="20"/>
        </w:rPr>
        <w:t>Vs. 3: CCC 523</w:t>
      </w:r>
      <w:r>
        <w:rPr>
          <w:rFonts w:ascii="Arial" w:hAnsi="Arial"/>
          <w:sz w:val="20"/>
        </w:rPr>
        <w:t xml:space="preserve"> Identifies John the Baptist as the “immediate precursor” giving witness to Christ’s</w:t>
      </w:r>
    </w:p>
    <w:p w:rsidR="00DE29F5" w:rsidRDefault="00DE29F5" w:rsidP="00DE29F5">
      <w:pPr>
        <w:rPr>
          <w:rFonts w:ascii="Arial" w:hAnsi="Arial"/>
          <w:sz w:val="20"/>
        </w:rPr>
      </w:pPr>
      <w:proofErr w:type="gramStart"/>
      <w:r>
        <w:rPr>
          <w:rFonts w:ascii="Arial" w:hAnsi="Arial"/>
          <w:sz w:val="20"/>
        </w:rPr>
        <w:t>coming</w:t>
      </w:r>
      <w:proofErr w:type="gramEnd"/>
      <w:r>
        <w:rPr>
          <w:rFonts w:ascii="Arial" w:hAnsi="Arial"/>
          <w:sz w:val="20"/>
        </w:rPr>
        <w:t xml:space="preserve"> by preaching, by baptism of repentance, and by his martyrdom.</w:t>
      </w:r>
    </w:p>
    <w:p w:rsidR="00DE29F5" w:rsidRDefault="00DE29F5" w:rsidP="00DE29F5">
      <w:pPr>
        <w:rPr>
          <w:rFonts w:ascii="Arial" w:hAnsi="Arial"/>
          <w:sz w:val="20"/>
        </w:rPr>
      </w:pPr>
      <w:r w:rsidRPr="00DE29F5">
        <w:rPr>
          <w:rFonts w:ascii="Arial" w:hAnsi="Arial"/>
          <w:b/>
          <w:sz w:val="20"/>
        </w:rPr>
        <w:t>Vs. 7-12: CCC 678</w:t>
      </w:r>
      <w:r>
        <w:rPr>
          <w:rFonts w:ascii="Arial" w:hAnsi="Arial"/>
          <w:sz w:val="20"/>
        </w:rPr>
        <w:t xml:space="preserve"> John the Baptist announces a coming judgment on the world. The CCC says, “Our</w:t>
      </w:r>
    </w:p>
    <w:p w:rsidR="00DE29F5" w:rsidRDefault="00DE29F5" w:rsidP="00DE29F5">
      <w:pPr>
        <w:rPr>
          <w:rFonts w:ascii="Arial" w:hAnsi="Arial"/>
          <w:sz w:val="20"/>
        </w:rPr>
      </w:pPr>
      <w:proofErr w:type="gramStart"/>
      <w:r>
        <w:rPr>
          <w:rFonts w:ascii="Arial" w:hAnsi="Arial"/>
          <w:sz w:val="20"/>
        </w:rPr>
        <w:t>attitude</w:t>
      </w:r>
      <w:proofErr w:type="gramEnd"/>
      <w:r>
        <w:rPr>
          <w:rFonts w:ascii="Arial" w:hAnsi="Arial"/>
          <w:sz w:val="20"/>
        </w:rPr>
        <w:t xml:space="preserve"> about our neighbor will disclose acceptance or refusal of grace and divine love.” The reference is to Matthew 25, 40. </w:t>
      </w:r>
    </w:p>
    <w:p w:rsidR="00DE29F5" w:rsidRDefault="00DE29F5" w:rsidP="00DE29F5">
      <w:pPr>
        <w:rPr>
          <w:rFonts w:ascii="Arial" w:hAnsi="Arial"/>
          <w:sz w:val="20"/>
        </w:rPr>
      </w:pPr>
      <w:r w:rsidRPr="00DE29F5">
        <w:rPr>
          <w:rFonts w:ascii="Arial" w:hAnsi="Arial"/>
          <w:b/>
          <w:sz w:val="20"/>
        </w:rPr>
        <w:t>Vs. 7: CCC 535</w:t>
      </w:r>
      <w:r>
        <w:rPr>
          <w:rFonts w:ascii="Arial" w:hAnsi="Arial"/>
          <w:sz w:val="20"/>
        </w:rPr>
        <w:t xml:space="preserve"> </w:t>
      </w:r>
      <w:proofErr w:type="gramStart"/>
      <w:r>
        <w:rPr>
          <w:rFonts w:ascii="Arial" w:hAnsi="Arial"/>
          <w:sz w:val="20"/>
        </w:rPr>
        <w:t>Among</w:t>
      </w:r>
      <w:proofErr w:type="gramEnd"/>
      <w:r>
        <w:rPr>
          <w:rFonts w:ascii="Arial" w:hAnsi="Arial"/>
          <w:sz w:val="20"/>
        </w:rPr>
        <w:t xml:space="preserve"> the “mysteries” of Jesus public life is his baptism by John. The gathering of the</w:t>
      </w:r>
    </w:p>
    <w:p w:rsidR="00DE29F5" w:rsidRDefault="00DE29F5" w:rsidP="00DE29F5">
      <w:pPr>
        <w:rPr>
          <w:rFonts w:ascii="Arial" w:hAnsi="Arial"/>
          <w:sz w:val="20"/>
        </w:rPr>
      </w:pPr>
      <w:proofErr w:type="gramStart"/>
      <w:r>
        <w:rPr>
          <w:rFonts w:ascii="Arial" w:hAnsi="Arial"/>
          <w:sz w:val="20"/>
        </w:rPr>
        <w:t>crowd</w:t>
      </w:r>
      <w:proofErr w:type="gramEnd"/>
      <w:r>
        <w:rPr>
          <w:rFonts w:ascii="Arial" w:hAnsi="Arial"/>
          <w:sz w:val="20"/>
        </w:rPr>
        <w:t xml:space="preserve"> of sinners launches John’s vision of impending judgment and the call to bear good fruit.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E29F5" w:rsidRDefault="00DE29F5" w:rsidP="00DE29F5">
            <w:pPr>
              <w:rPr>
                <w:rFonts w:ascii="Arial" w:hAnsi="Arial"/>
                <w:sz w:val="20"/>
              </w:rPr>
            </w:pPr>
            <w:r>
              <w:rPr>
                <w:rFonts w:ascii="Arial" w:hAnsi="Arial"/>
                <w:sz w:val="20"/>
              </w:rPr>
              <w:t>In what way is baptism for us an initiation into discipleship and ministry?</w:t>
            </w: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r>
              <w:rPr>
                <w:rFonts w:ascii="Arial" w:hAnsi="Arial"/>
                <w:sz w:val="20"/>
              </w:rPr>
              <w:t>What does the phrase, “The kingdom of God is at hand” mean to you?</w:t>
            </w:r>
          </w:p>
          <w:p w:rsidR="00DE29F5" w:rsidRDefault="00DE29F5" w:rsidP="00D72731">
            <w:pPr>
              <w:rPr>
                <w:rFonts w:ascii="Arial" w:hAnsi="Arial"/>
                <w:sz w:val="20"/>
              </w:rPr>
            </w:pPr>
          </w:p>
          <w:p w:rsidR="00DE29F5" w:rsidRDefault="00DE2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E29F5" w:rsidRDefault="00DE29F5" w:rsidP="00DE29F5">
            <w:pPr>
              <w:rPr>
                <w:rFonts w:ascii="Arial" w:hAnsi="Arial"/>
                <w:sz w:val="20"/>
              </w:rPr>
            </w:pPr>
            <w:r>
              <w:rPr>
                <w:rFonts w:ascii="Arial" w:hAnsi="Arial"/>
                <w:sz w:val="20"/>
              </w:rPr>
              <w:t xml:space="preserve">How does repentance produce good fruit? </w:t>
            </w: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r>
              <w:rPr>
                <w:rFonts w:ascii="Arial" w:hAnsi="Arial"/>
                <w:sz w:val="20"/>
              </w:rPr>
              <w:t>Name the fruits of the Holy Spirit.</w:t>
            </w:r>
          </w:p>
          <w:p w:rsidR="00DE29F5" w:rsidRDefault="00DE2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SHARE YOUR FAITH</w:t>
            </w:r>
          </w:p>
        </w:tc>
        <w:tc>
          <w:tcPr>
            <w:tcW w:w="7938" w:type="dxa"/>
          </w:tcPr>
          <w:p w:rsidR="00DE29F5" w:rsidRDefault="00DE29F5" w:rsidP="00DE29F5">
            <w:pPr>
              <w:rPr>
                <w:rFonts w:ascii="Arial" w:hAnsi="Arial"/>
                <w:sz w:val="20"/>
              </w:rPr>
            </w:pPr>
            <w:r>
              <w:rPr>
                <w:rFonts w:ascii="Arial" w:hAnsi="Arial"/>
                <w:sz w:val="20"/>
              </w:rPr>
              <w:t>What is the “fire” in our baptism?</w:t>
            </w: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r>
              <w:rPr>
                <w:rFonts w:ascii="Arial" w:hAnsi="Arial"/>
                <w:sz w:val="20"/>
              </w:rPr>
              <w:t>What is the “new evangelization” about for you?</w:t>
            </w:r>
          </w:p>
          <w:p w:rsidR="00DE29F5" w:rsidRDefault="00DE29F5">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WORSHIP</w:t>
            </w:r>
          </w:p>
        </w:tc>
        <w:tc>
          <w:tcPr>
            <w:tcW w:w="7938" w:type="dxa"/>
          </w:tcPr>
          <w:p w:rsidR="00DE29F5" w:rsidRDefault="00DE29F5" w:rsidP="00DE29F5">
            <w:pPr>
              <w:rPr>
                <w:rFonts w:ascii="Arial" w:hAnsi="Arial"/>
                <w:sz w:val="20"/>
              </w:rPr>
            </w:pPr>
            <w:r>
              <w:rPr>
                <w:rFonts w:ascii="Arial" w:hAnsi="Arial"/>
                <w:sz w:val="20"/>
              </w:rPr>
              <w:t>Share the story of an important baptism to you?</w:t>
            </w: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p>
          <w:p w:rsidR="00DE29F5" w:rsidRDefault="00DE29F5" w:rsidP="00DE29F5">
            <w:pPr>
              <w:rPr>
                <w:rFonts w:ascii="Arial" w:hAnsi="Arial"/>
                <w:sz w:val="20"/>
              </w:rPr>
            </w:pPr>
            <w:r>
              <w:rPr>
                <w:rFonts w:ascii="Arial" w:hAnsi="Arial"/>
                <w:sz w:val="20"/>
              </w:rPr>
              <w:t>What parts of the liturgy are preparations for the way of the Lord?</w:t>
            </w:r>
          </w:p>
          <w:p w:rsidR="00180A99" w:rsidRDefault="00180A99">
            <w:pPr>
              <w:rPr>
                <w:rFonts w:ascii="Arial" w:hAnsi="Arial"/>
                <w:sz w:val="20"/>
              </w:rPr>
            </w:pPr>
          </w:p>
          <w:p w:rsidR="00DE29F5" w:rsidRDefault="00DE29F5">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DE29F5" w:rsidRPr="00DE29F5" w:rsidRDefault="002404EA" w:rsidP="00DE29F5">
      <w:pPr>
        <w:rPr>
          <w:rFonts w:ascii="Arial" w:hAnsi="Arial"/>
          <w:b/>
          <w:sz w:val="20"/>
        </w:rPr>
      </w:pPr>
      <w:r>
        <w:rPr>
          <w:rFonts w:ascii="Arial" w:hAnsi="Arial"/>
          <w:b/>
          <w:sz w:val="20"/>
        </w:rPr>
        <w:t>Next Sunday: Advent 3</w:t>
      </w:r>
      <w:r w:rsidR="00007994">
        <w:rPr>
          <w:rFonts w:ascii="Arial" w:hAnsi="Arial"/>
          <w:b/>
          <w:sz w:val="20"/>
        </w:rPr>
        <w:t xml:space="preserve"> A</w:t>
      </w:r>
      <w:r w:rsidR="00D23CB4">
        <w:rPr>
          <w:rFonts w:ascii="Arial" w:hAnsi="Arial"/>
          <w:b/>
          <w:sz w:val="20"/>
        </w:rPr>
        <w:t xml:space="preserve">: </w:t>
      </w:r>
      <w:r w:rsidR="00DE29F5" w:rsidRPr="00DE29F5">
        <w:rPr>
          <w:rFonts w:ascii="Arial" w:hAnsi="Arial"/>
          <w:b/>
          <w:sz w:val="20"/>
        </w:rPr>
        <w:t>Isaiah 35, 1-6a. 10; Psalm 24; James 5, 7-19; Matthew 1, 18-24</w:t>
      </w:r>
    </w:p>
    <w:p w:rsidR="00291EAB" w:rsidRPr="00FF08EE" w:rsidRDefault="00291EAB">
      <w:pPr>
        <w:rPr>
          <w:rFonts w:ascii="Arial" w:hAnsi="Arial"/>
          <w:b/>
          <w:sz w:val="20"/>
        </w:rPr>
      </w:pP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7C27"/>
    <w:rsid w:val="001B6194"/>
    <w:rsid w:val="001C4516"/>
    <w:rsid w:val="001E5309"/>
    <w:rsid w:val="00224735"/>
    <w:rsid w:val="002404EA"/>
    <w:rsid w:val="0027779A"/>
    <w:rsid w:val="00291EAB"/>
    <w:rsid w:val="0029307A"/>
    <w:rsid w:val="002D0F1A"/>
    <w:rsid w:val="003079E0"/>
    <w:rsid w:val="00323DF2"/>
    <w:rsid w:val="003268FB"/>
    <w:rsid w:val="0036147F"/>
    <w:rsid w:val="00367C50"/>
    <w:rsid w:val="0043700C"/>
    <w:rsid w:val="00457D45"/>
    <w:rsid w:val="0049454B"/>
    <w:rsid w:val="004B4929"/>
    <w:rsid w:val="004C21EC"/>
    <w:rsid w:val="005223C6"/>
    <w:rsid w:val="00550AC0"/>
    <w:rsid w:val="00625B79"/>
    <w:rsid w:val="00650B1F"/>
    <w:rsid w:val="006B4C00"/>
    <w:rsid w:val="006B6983"/>
    <w:rsid w:val="006B7AFA"/>
    <w:rsid w:val="006D330D"/>
    <w:rsid w:val="006F3CCD"/>
    <w:rsid w:val="006F7C2D"/>
    <w:rsid w:val="007032BC"/>
    <w:rsid w:val="00723AB5"/>
    <w:rsid w:val="007400F2"/>
    <w:rsid w:val="00751CC1"/>
    <w:rsid w:val="0076061B"/>
    <w:rsid w:val="007B319F"/>
    <w:rsid w:val="00856784"/>
    <w:rsid w:val="00875292"/>
    <w:rsid w:val="00881B19"/>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AE4D79"/>
    <w:rsid w:val="00B464A2"/>
    <w:rsid w:val="00B53E82"/>
    <w:rsid w:val="00B71632"/>
    <w:rsid w:val="00B739D9"/>
    <w:rsid w:val="00B9545B"/>
    <w:rsid w:val="00BE51FA"/>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DE29F5"/>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4271</Characters>
  <Application>Microsoft Macintosh Word</Application>
  <DocSecurity>0</DocSecurity>
  <Lines>64</Lines>
  <Paragraphs>15</Paragraphs>
  <ScaleCrop>false</ScaleCrop>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2016-09-22T20:05:00Z</dcterms:created>
  <dcterms:modified xsi:type="dcterms:W3CDTF">2016-09-22T20:37:00Z</dcterms:modified>
</cp:coreProperties>
</file>