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881B19">
      <w:pPr>
        <w:rPr>
          <w:rFonts w:ascii="Arial" w:hAnsi="Arial"/>
          <w:b/>
          <w:sz w:val="20"/>
        </w:rPr>
      </w:pPr>
      <w:r>
        <w:rPr>
          <w:rFonts w:ascii="Arial" w:hAnsi="Arial"/>
          <w:b/>
          <w:sz w:val="20"/>
        </w:rPr>
        <w:t>Advent 1 A</w:t>
      </w:r>
      <w:r>
        <w:rPr>
          <w:rFonts w:ascii="Arial" w:hAnsi="Arial"/>
          <w:b/>
          <w:sz w:val="20"/>
        </w:rPr>
        <w:tab/>
      </w:r>
      <w:r w:rsidR="00D23CB4">
        <w:rPr>
          <w:rFonts w:ascii="Arial" w:hAnsi="Arial"/>
          <w:b/>
          <w:sz w:val="20"/>
        </w:rPr>
        <w:t xml:space="preserve"> </w:t>
      </w:r>
      <w:r w:rsidR="0043700C">
        <w:rPr>
          <w:rFonts w:ascii="Arial" w:hAnsi="Arial"/>
          <w:b/>
          <w:sz w:val="20"/>
        </w:rPr>
        <w:tab/>
      </w:r>
      <w:r w:rsidR="006F3CCD">
        <w:rPr>
          <w:rFonts w:ascii="Arial" w:hAnsi="Arial"/>
          <w:b/>
          <w:sz w:val="20"/>
        </w:rPr>
        <w:t xml:space="preserve"> </w:t>
      </w:r>
      <w:r w:rsidR="006F3CCD">
        <w:rPr>
          <w:rFonts w:ascii="Arial" w:hAnsi="Arial"/>
          <w:b/>
          <w:sz w:val="20"/>
        </w:rPr>
        <w:tab/>
      </w:r>
      <w:r w:rsidR="006F3CCD">
        <w:rPr>
          <w:rFonts w:ascii="Arial" w:hAnsi="Arial"/>
          <w:b/>
          <w:sz w:val="20"/>
        </w:rPr>
        <w:tab/>
      </w:r>
      <w:r w:rsidR="006F3CCD">
        <w:rPr>
          <w:rFonts w:ascii="Arial" w:hAnsi="Arial"/>
          <w:b/>
          <w:sz w:val="20"/>
        </w:rPr>
        <w:tab/>
      </w:r>
      <w:r w:rsidR="006F3CCD">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solid" w:color="B2A1C7" w:themeColor="accent4" w:themeTint="99" w:fill="6CD994"/>
          </w:tcPr>
          <w:p w:rsidR="00161404" w:rsidRPr="00161404" w:rsidRDefault="007301DE">
            <w:pPr>
              <w:rPr>
                <w:rFonts w:ascii="Arial" w:hAnsi="Arial"/>
                <w:sz w:val="20"/>
              </w:rPr>
            </w:pPr>
            <w:r>
              <w:rPr>
                <w:rFonts w:ascii="Arial" w:hAnsi="Arial"/>
                <w:sz w:val="20"/>
              </w:rPr>
              <w:t xml:space="preserve">We begin a new Church year during which we will read the Gospel of Saint Matthew. Matthew’s central themes are discipleship, covenant, and church in relation to Jesus. We begin with a season of penitential expectation for Christ’s imminent coming. In the darkness of this world, our sins are glaring; we are violent, unjust, and self-serving. Yet, our God comes to save us from our slavery and entrapment to earthly things. Advent invites to re-orient </w:t>
            </w:r>
            <w:proofErr w:type="gramStart"/>
            <w:r>
              <w:rPr>
                <w:rFonts w:ascii="Arial" w:hAnsi="Arial"/>
                <w:sz w:val="20"/>
              </w:rPr>
              <w:t>ourselves</w:t>
            </w:r>
            <w:proofErr w:type="gramEnd"/>
            <w:r>
              <w:rPr>
                <w:rFonts w:ascii="Arial" w:hAnsi="Arial"/>
                <w:sz w:val="20"/>
              </w:rPr>
              <w:t xml:space="preserve"> to the coming light of Christ. We are being challenging to attend to our stewardship of our wakefulness, rather than let the structures of this world control our lives.  </w:t>
            </w:r>
          </w:p>
        </w:tc>
      </w:tr>
    </w:tbl>
    <w:p w:rsidR="00161404" w:rsidRPr="00161404" w:rsidRDefault="00161404">
      <w:pPr>
        <w:rPr>
          <w:rFonts w:ascii="Arial" w:hAnsi="Arial"/>
          <w:sz w:val="20"/>
        </w:rPr>
      </w:pPr>
    </w:p>
    <w:p w:rsidR="007301DE" w:rsidRPr="007301DE" w:rsidRDefault="00161404" w:rsidP="007301DE">
      <w:pPr>
        <w:rPr>
          <w:rFonts w:ascii="Arial" w:hAnsi="Arial"/>
          <w:b/>
          <w:sz w:val="20"/>
        </w:rPr>
      </w:pPr>
      <w:r>
        <w:rPr>
          <w:rFonts w:ascii="Arial" w:hAnsi="Arial"/>
          <w:b/>
        </w:rPr>
        <w:t>FIRST READING</w:t>
      </w:r>
      <w:r w:rsidR="00B71632">
        <w:rPr>
          <w:rFonts w:ascii="Arial" w:hAnsi="Arial"/>
          <w:b/>
        </w:rPr>
        <w:t xml:space="preserve">: </w:t>
      </w:r>
      <w:r w:rsidR="007301DE" w:rsidRPr="00C43300">
        <w:rPr>
          <w:rFonts w:ascii="Arial" w:hAnsi="Arial"/>
          <w:b/>
          <w:sz w:val="20"/>
        </w:rPr>
        <w:t>Isaiah 2, 1-5</w:t>
      </w:r>
    </w:p>
    <w:p w:rsidR="007301DE" w:rsidRDefault="007301DE" w:rsidP="0043700C">
      <w:pPr>
        <w:pStyle w:val="NormalWeb"/>
        <w:shd w:val="clear" w:color="auto" w:fill="FFFFFF"/>
        <w:spacing w:before="2" w:after="2"/>
        <w:rPr>
          <w:rFonts w:ascii="Arial" w:hAnsi="Arial"/>
          <w:b/>
        </w:rPr>
      </w:pPr>
    </w:p>
    <w:p w:rsidR="007301DE" w:rsidRDefault="007301DE" w:rsidP="007301DE">
      <w:pPr>
        <w:rPr>
          <w:rFonts w:ascii="Arial" w:hAnsi="Arial"/>
          <w:sz w:val="20"/>
        </w:rPr>
      </w:pPr>
      <w:r>
        <w:rPr>
          <w:rFonts w:ascii="Arial" w:hAnsi="Arial"/>
          <w:sz w:val="20"/>
        </w:rPr>
        <w:t xml:space="preserve">Prophets enable people to imagine the future. The </w:t>
      </w:r>
      <w:proofErr w:type="gramStart"/>
      <w:r>
        <w:rPr>
          <w:rFonts w:ascii="Arial" w:hAnsi="Arial"/>
          <w:sz w:val="20"/>
        </w:rPr>
        <w:t>prophets</w:t>
      </w:r>
      <w:proofErr w:type="gramEnd"/>
      <w:r>
        <w:rPr>
          <w:rFonts w:ascii="Arial" w:hAnsi="Arial"/>
          <w:sz w:val="20"/>
        </w:rPr>
        <w:t xml:space="preserve"> sees a day to come when all the nations will </w:t>
      </w:r>
      <w:proofErr w:type="spellStart"/>
      <w:r>
        <w:rPr>
          <w:rFonts w:ascii="Arial" w:hAnsi="Arial"/>
          <w:sz w:val="20"/>
        </w:rPr>
        <w:t>will</w:t>
      </w:r>
      <w:proofErr w:type="spellEnd"/>
      <w:r>
        <w:rPr>
          <w:rFonts w:ascii="Arial" w:hAnsi="Arial"/>
          <w:sz w:val="20"/>
        </w:rPr>
        <w:t xml:space="preserve"> seek out the Holy One of Israel. The result of this recognition of divine sovereignty over all is a universal peace. God acts first by raising the mountain highest. The passage might be read to say that Israel’s religion is the only true religion. This attitude is from the royal </w:t>
      </w:r>
      <w:proofErr w:type="gramStart"/>
      <w:r>
        <w:rPr>
          <w:rFonts w:ascii="Arial" w:hAnsi="Arial"/>
          <w:sz w:val="20"/>
        </w:rPr>
        <w:t>consciousness which believes that a person takes care of one’s own</w:t>
      </w:r>
      <w:proofErr w:type="gramEnd"/>
      <w:r>
        <w:rPr>
          <w:rFonts w:ascii="Arial" w:hAnsi="Arial"/>
          <w:sz w:val="20"/>
        </w:rPr>
        <w:t xml:space="preserve"> self without God, not prophetic. Of course the most frequently quoted lines </w:t>
      </w:r>
      <w:proofErr w:type="gramStart"/>
      <w:r>
        <w:rPr>
          <w:rFonts w:ascii="Arial" w:hAnsi="Arial"/>
          <w:sz w:val="20"/>
        </w:rPr>
        <w:t>is</w:t>
      </w:r>
      <w:proofErr w:type="gramEnd"/>
      <w:r>
        <w:rPr>
          <w:rFonts w:ascii="Arial" w:hAnsi="Arial"/>
          <w:sz w:val="20"/>
        </w:rPr>
        <w:t xml:space="preserve">, “They shall beat their swords into plowshares and the spears into pruning hooks.” (Vs. 4) </w:t>
      </w:r>
    </w:p>
    <w:p w:rsidR="007301DE" w:rsidRPr="0031004D" w:rsidRDefault="007301DE" w:rsidP="007301DE">
      <w:pPr>
        <w:rPr>
          <w:rFonts w:ascii="Arial" w:hAnsi="Arial"/>
          <w:sz w:val="20"/>
        </w:rPr>
      </w:pPr>
    </w:p>
    <w:p w:rsidR="007301DE" w:rsidRDefault="007301DE" w:rsidP="007301DE">
      <w:pPr>
        <w:rPr>
          <w:rFonts w:ascii="Arial" w:hAnsi="Arial"/>
          <w:sz w:val="20"/>
        </w:rPr>
      </w:pPr>
      <w:r w:rsidRPr="007301DE">
        <w:rPr>
          <w:rFonts w:ascii="Arial" w:hAnsi="Arial"/>
          <w:b/>
          <w:sz w:val="20"/>
        </w:rPr>
        <w:t>Vs 2-5: CCC 762</w:t>
      </w:r>
      <w:r>
        <w:rPr>
          <w:rFonts w:ascii="Arial" w:hAnsi="Arial"/>
          <w:sz w:val="20"/>
        </w:rPr>
        <w:t xml:space="preserve"> Ancient Israel is to be a sign of the future gathering of the nations, not a sign of </w:t>
      </w:r>
    </w:p>
    <w:p w:rsidR="007301DE" w:rsidRDefault="007301DE" w:rsidP="007301DE">
      <w:pPr>
        <w:rPr>
          <w:rFonts w:ascii="Arial" w:hAnsi="Arial"/>
          <w:sz w:val="20"/>
        </w:rPr>
      </w:pPr>
      <w:r>
        <w:rPr>
          <w:rFonts w:ascii="Arial" w:hAnsi="Arial"/>
          <w:sz w:val="20"/>
        </w:rPr>
        <w:tab/>
        <w:t xml:space="preserve">                </w:t>
      </w:r>
      <w:proofErr w:type="gramStart"/>
      <w:r>
        <w:rPr>
          <w:rFonts w:ascii="Arial" w:hAnsi="Arial"/>
          <w:sz w:val="20"/>
        </w:rPr>
        <w:t>one</w:t>
      </w:r>
      <w:proofErr w:type="gramEnd"/>
      <w:r>
        <w:rPr>
          <w:rFonts w:ascii="Arial" w:hAnsi="Arial"/>
          <w:sz w:val="20"/>
        </w:rPr>
        <w:t xml:space="preserve"> people over another. A new covenant will be created in Jesus Christ. There’s no</w:t>
      </w:r>
    </w:p>
    <w:p w:rsidR="007301DE" w:rsidRDefault="007301DE" w:rsidP="007301DE">
      <w:pPr>
        <w:rPr>
          <w:rFonts w:ascii="Arial" w:hAnsi="Arial"/>
          <w:sz w:val="20"/>
        </w:rPr>
      </w:pPr>
      <w:r>
        <w:rPr>
          <w:rFonts w:ascii="Arial" w:hAnsi="Arial"/>
          <w:sz w:val="20"/>
        </w:rPr>
        <w:tab/>
        <w:t xml:space="preserve">                </w:t>
      </w:r>
      <w:proofErr w:type="gramStart"/>
      <w:r>
        <w:rPr>
          <w:rFonts w:ascii="Arial" w:hAnsi="Arial"/>
          <w:sz w:val="20"/>
        </w:rPr>
        <w:t>of</w:t>
      </w:r>
      <w:proofErr w:type="gramEnd"/>
      <w:r>
        <w:rPr>
          <w:rFonts w:ascii="Arial" w:hAnsi="Arial"/>
          <w:sz w:val="20"/>
        </w:rPr>
        <w:t xml:space="preserve"> one nation lording it over the others. This prophecy appears in other prophets and</w:t>
      </w:r>
    </w:p>
    <w:p w:rsidR="007301DE" w:rsidRPr="0031004D" w:rsidRDefault="007301DE" w:rsidP="007301DE">
      <w:pPr>
        <w:rPr>
          <w:rFonts w:ascii="Arial" w:hAnsi="Arial"/>
          <w:sz w:val="20"/>
        </w:rPr>
      </w:pPr>
      <w:r>
        <w:rPr>
          <w:rFonts w:ascii="Arial" w:hAnsi="Arial"/>
          <w:sz w:val="20"/>
        </w:rPr>
        <w:tab/>
        <w:t xml:space="preserve"> </w:t>
      </w:r>
      <w:r>
        <w:rPr>
          <w:rFonts w:ascii="Arial" w:hAnsi="Arial"/>
          <w:sz w:val="20"/>
        </w:rPr>
        <w:tab/>
        <w:t xml:space="preserve">   </w:t>
      </w:r>
      <w:proofErr w:type="gramStart"/>
      <w:r>
        <w:rPr>
          <w:rFonts w:ascii="Arial" w:hAnsi="Arial"/>
          <w:sz w:val="20"/>
        </w:rPr>
        <w:t>is</w:t>
      </w:r>
      <w:proofErr w:type="gramEnd"/>
      <w:r>
        <w:rPr>
          <w:rFonts w:ascii="Arial" w:hAnsi="Arial"/>
          <w:sz w:val="20"/>
        </w:rPr>
        <w:t xml:space="preserve"> a fundamental understanding of Vatican II </w:t>
      </w:r>
      <w:r w:rsidRPr="00F11D2E">
        <w:rPr>
          <w:rFonts w:ascii="Arial" w:hAnsi="Arial"/>
          <w:i/>
          <w:sz w:val="20"/>
        </w:rPr>
        <w:t xml:space="preserve">Lumen </w:t>
      </w:r>
      <w:proofErr w:type="spellStart"/>
      <w:r w:rsidRPr="00F11D2E">
        <w:rPr>
          <w:rFonts w:ascii="Arial" w:hAnsi="Arial"/>
          <w:i/>
          <w:sz w:val="20"/>
        </w:rPr>
        <w:t>Gentium</w:t>
      </w:r>
      <w:proofErr w:type="spellEnd"/>
      <w:r>
        <w:rPr>
          <w:rFonts w:ascii="Arial" w:hAnsi="Arial"/>
          <w:sz w:val="20"/>
        </w:rPr>
        <w:t xml:space="preserve"> 9. </w:t>
      </w:r>
    </w:p>
    <w:p w:rsidR="007301DE" w:rsidRDefault="007301DE" w:rsidP="007301DE">
      <w:pPr>
        <w:rPr>
          <w:rFonts w:ascii="Arial" w:hAnsi="Arial"/>
          <w:sz w:val="20"/>
        </w:rPr>
      </w:pPr>
      <w:r w:rsidRPr="007301DE">
        <w:rPr>
          <w:rFonts w:ascii="Arial" w:hAnsi="Arial"/>
          <w:b/>
          <w:sz w:val="20"/>
        </w:rPr>
        <w:t xml:space="preserve">Vs. 2-4:CCC </w:t>
      </w:r>
      <w:proofErr w:type="gramStart"/>
      <w:r w:rsidRPr="007301DE">
        <w:rPr>
          <w:rFonts w:ascii="Arial" w:hAnsi="Arial"/>
          <w:b/>
          <w:sz w:val="20"/>
        </w:rPr>
        <w:t>64</w:t>
      </w:r>
      <w:r>
        <w:rPr>
          <w:rFonts w:ascii="Arial" w:hAnsi="Arial"/>
          <w:sz w:val="20"/>
        </w:rPr>
        <w:t xml:space="preserve">  The</w:t>
      </w:r>
      <w:proofErr w:type="gramEnd"/>
      <w:r>
        <w:rPr>
          <w:rFonts w:ascii="Arial" w:hAnsi="Arial"/>
          <w:sz w:val="20"/>
        </w:rPr>
        <w:t xml:space="preserve"> CCC affirms that God will redeem not only his people of the first covenant but</w:t>
      </w:r>
    </w:p>
    <w:p w:rsidR="007301DE" w:rsidRDefault="007301DE" w:rsidP="007301DE">
      <w:pPr>
        <w:rPr>
          <w:rFonts w:ascii="Arial" w:hAnsi="Arial"/>
          <w:sz w:val="20"/>
        </w:rPr>
      </w:pPr>
      <w:r>
        <w:rPr>
          <w:rFonts w:ascii="Arial" w:hAnsi="Arial"/>
          <w:sz w:val="20"/>
        </w:rPr>
        <w:tab/>
      </w:r>
      <w:r>
        <w:rPr>
          <w:rFonts w:ascii="Arial" w:hAnsi="Arial"/>
          <w:sz w:val="20"/>
        </w:rPr>
        <w:tab/>
        <w:t xml:space="preserve">  </w:t>
      </w:r>
      <w:proofErr w:type="gramStart"/>
      <w:r>
        <w:rPr>
          <w:rFonts w:ascii="Arial" w:hAnsi="Arial"/>
          <w:sz w:val="20"/>
        </w:rPr>
        <w:t>peoples</w:t>
      </w:r>
      <w:proofErr w:type="gramEnd"/>
      <w:r>
        <w:rPr>
          <w:rFonts w:ascii="Arial" w:hAnsi="Arial"/>
          <w:sz w:val="20"/>
        </w:rPr>
        <w:t xml:space="preserve"> from all the nations. Besides the prophets, this CCC text chooses to name</w:t>
      </w:r>
    </w:p>
    <w:p w:rsidR="007301DE" w:rsidRPr="007301DE" w:rsidRDefault="007301DE" w:rsidP="007301DE">
      <w:pPr>
        <w:rPr>
          <w:rFonts w:ascii="Arial" w:hAnsi="Arial"/>
          <w:sz w:val="20"/>
        </w:rPr>
      </w:pPr>
      <w:r>
        <w:rPr>
          <w:rFonts w:ascii="Arial" w:hAnsi="Arial"/>
          <w:sz w:val="20"/>
        </w:rPr>
        <w:t xml:space="preserve">  </w:t>
      </w:r>
      <w:r w:rsidRPr="007301DE">
        <w:rPr>
          <w:rFonts w:ascii="Arial" w:hAnsi="Arial"/>
          <w:sz w:val="20"/>
        </w:rPr>
        <w:t xml:space="preserve">                          </w:t>
      </w:r>
      <w:proofErr w:type="gramStart"/>
      <w:r w:rsidRPr="007301DE">
        <w:rPr>
          <w:rFonts w:ascii="Arial" w:hAnsi="Arial"/>
          <w:sz w:val="20"/>
        </w:rPr>
        <w:t>a</w:t>
      </w:r>
      <w:proofErr w:type="gramEnd"/>
      <w:r w:rsidRPr="007301DE">
        <w:rPr>
          <w:rFonts w:ascii="Arial" w:hAnsi="Arial"/>
          <w:sz w:val="20"/>
        </w:rPr>
        <w:t xml:space="preserve"> list of hopeful people, singling out only Biblical women, Mary “purest” among them.</w:t>
      </w:r>
    </w:p>
    <w:p w:rsidR="007301DE" w:rsidRDefault="007301DE" w:rsidP="007301DE">
      <w:pPr>
        <w:rPr>
          <w:rFonts w:ascii="Arial" w:hAnsi="Arial"/>
          <w:sz w:val="20"/>
        </w:rPr>
      </w:pPr>
      <w:r w:rsidRPr="007301DE">
        <w:rPr>
          <w:rFonts w:ascii="Arial" w:hAnsi="Arial"/>
          <w:b/>
          <w:sz w:val="20"/>
        </w:rPr>
        <w:t>Vs. 4: CCC 2317</w:t>
      </w:r>
      <w:r>
        <w:rPr>
          <w:rFonts w:ascii="Arial" w:hAnsi="Arial"/>
          <w:sz w:val="20"/>
        </w:rPr>
        <w:t xml:space="preserve"> </w:t>
      </w:r>
      <w:proofErr w:type="gramStart"/>
      <w:r>
        <w:rPr>
          <w:rFonts w:ascii="Arial" w:hAnsi="Arial"/>
          <w:sz w:val="20"/>
        </w:rPr>
        <w:t>In</w:t>
      </w:r>
      <w:proofErr w:type="gramEnd"/>
      <w:r>
        <w:rPr>
          <w:rFonts w:ascii="Arial" w:hAnsi="Arial"/>
          <w:sz w:val="20"/>
        </w:rPr>
        <w:t xml:space="preserve"> the final comment on the 5</w:t>
      </w:r>
      <w:r w:rsidRPr="0011017C">
        <w:rPr>
          <w:rFonts w:ascii="Arial" w:hAnsi="Arial"/>
          <w:sz w:val="20"/>
          <w:vertAlign w:val="superscript"/>
        </w:rPr>
        <w:t>th</w:t>
      </w:r>
      <w:r>
        <w:rPr>
          <w:rFonts w:ascii="Arial" w:hAnsi="Arial"/>
          <w:sz w:val="20"/>
        </w:rPr>
        <w:t xml:space="preserve"> commandment, the CCC uses this passage to condemn</w:t>
      </w:r>
    </w:p>
    <w:p w:rsidR="007301DE" w:rsidRDefault="007301DE" w:rsidP="007301DE">
      <w:pPr>
        <w:rPr>
          <w:rFonts w:ascii="Arial" w:hAnsi="Arial"/>
          <w:sz w:val="20"/>
        </w:rPr>
      </w:pPr>
      <w:r>
        <w:rPr>
          <w:rFonts w:ascii="Arial" w:hAnsi="Arial"/>
          <w:sz w:val="20"/>
        </w:rPr>
        <w:tab/>
        <w:t xml:space="preserve">               </w:t>
      </w:r>
      <w:proofErr w:type="gramStart"/>
      <w:r>
        <w:rPr>
          <w:rFonts w:ascii="Arial" w:hAnsi="Arial"/>
          <w:sz w:val="20"/>
        </w:rPr>
        <w:t>war</w:t>
      </w:r>
      <w:proofErr w:type="gramEnd"/>
      <w:r>
        <w:rPr>
          <w:rFonts w:ascii="Arial" w:hAnsi="Arial"/>
          <w:sz w:val="20"/>
        </w:rPr>
        <w:t>, which is a sign of our sinful human condition in need of salvation.</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B2A1C7" w:themeColor="accent4" w:themeTint="99"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6B49F5" w:rsidRDefault="007301DE" w:rsidP="007301DE">
            <w:pPr>
              <w:rPr>
                <w:rFonts w:ascii="Arial" w:hAnsi="Arial"/>
                <w:sz w:val="20"/>
              </w:rPr>
            </w:pPr>
            <w:r>
              <w:rPr>
                <w:rFonts w:ascii="Arial" w:hAnsi="Arial"/>
                <w:sz w:val="20"/>
              </w:rPr>
              <w:t>What is just war theory? (</w:t>
            </w:r>
            <w:proofErr w:type="gramStart"/>
            <w:r>
              <w:rPr>
                <w:rFonts w:ascii="Arial" w:hAnsi="Arial"/>
                <w:sz w:val="20"/>
              </w:rPr>
              <w:t>hint</w:t>
            </w:r>
            <w:proofErr w:type="gramEnd"/>
            <w:r>
              <w:rPr>
                <w:rFonts w:ascii="Arial" w:hAnsi="Arial"/>
                <w:sz w:val="20"/>
              </w:rPr>
              <w:t>:  CCC 2307-2317 lists the qualifications)</w:t>
            </w:r>
          </w:p>
          <w:p w:rsidR="007301DE" w:rsidRDefault="007301DE" w:rsidP="007301DE">
            <w:pPr>
              <w:rPr>
                <w:rFonts w:ascii="Arial" w:hAnsi="Arial"/>
                <w:sz w:val="20"/>
              </w:rPr>
            </w:pPr>
          </w:p>
          <w:p w:rsidR="007301DE" w:rsidRDefault="007301DE" w:rsidP="007301DE">
            <w:pPr>
              <w:rPr>
                <w:rFonts w:ascii="Arial" w:hAnsi="Arial"/>
                <w:sz w:val="20"/>
              </w:rPr>
            </w:pPr>
            <w:r>
              <w:rPr>
                <w:rFonts w:ascii="Arial" w:hAnsi="Arial"/>
                <w:sz w:val="20"/>
              </w:rPr>
              <w:t>What does the Church teach about atomic, biological, and chemical war?</w:t>
            </w:r>
          </w:p>
          <w:p w:rsidR="006B49F5" w:rsidRDefault="006B49F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B2A1C7" w:themeColor="accent4" w:themeTint="99"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6B49F5" w:rsidRDefault="007301DE" w:rsidP="007301DE">
            <w:pPr>
              <w:rPr>
                <w:rFonts w:ascii="Arial" w:hAnsi="Arial"/>
                <w:sz w:val="20"/>
              </w:rPr>
            </w:pPr>
            <w:r>
              <w:rPr>
                <w:rFonts w:ascii="Arial" w:hAnsi="Arial"/>
                <w:sz w:val="20"/>
              </w:rPr>
              <w:t>What does this reminder of the unity of the human family mean for you personally in your actions?</w:t>
            </w:r>
          </w:p>
          <w:p w:rsidR="007301DE" w:rsidRDefault="007301DE" w:rsidP="007301DE">
            <w:pPr>
              <w:rPr>
                <w:rFonts w:ascii="Arial" w:hAnsi="Arial"/>
                <w:sz w:val="20"/>
              </w:rPr>
            </w:pPr>
          </w:p>
          <w:p w:rsidR="007301DE" w:rsidRDefault="007301DE" w:rsidP="007301DE">
            <w:pPr>
              <w:rPr>
                <w:rFonts w:ascii="Arial" w:hAnsi="Arial"/>
                <w:sz w:val="20"/>
              </w:rPr>
            </w:pPr>
            <w:r>
              <w:rPr>
                <w:rFonts w:ascii="Arial" w:hAnsi="Arial"/>
                <w:sz w:val="20"/>
              </w:rPr>
              <w:t>What “sword” or “spear” in your life needs to be transformed into an instrument of peace?</w:t>
            </w:r>
          </w:p>
          <w:p w:rsidR="00161404" w:rsidRPr="00161404" w:rsidRDefault="00161404" w:rsidP="00D72731">
            <w:pPr>
              <w:rPr>
                <w:rFonts w:ascii="Arial" w:hAnsi="Arial"/>
                <w:sz w:val="20"/>
              </w:rPr>
            </w:pPr>
          </w:p>
        </w:tc>
      </w:tr>
      <w:tr w:rsidR="00161404" w:rsidRPr="00161404">
        <w:tc>
          <w:tcPr>
            <w:tcW w:w="1638" w:type="dxa"/>
            <w:shd w:val="solid" w:color="B2A1C7" w:themeColor="accent4" w:themeTint="99"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6B49F5" w:rsidRDefault="006B49F5" w:rsidP="006B49F5">
            <w:pPr>
              <w:rPr>
                <w:rFonts w:ascii="Arial" w:hAnsi="Arial"/>
                <w:sz w:val="20"/>
              </w:rPr>
            </w:pPr>
            <w:r>
              <w:rPr>
                <w:rFonts w:ascii="Arial" w:hAnsi="Arial"/>
                <w:sz w:val="20"/>
              </w:rPr>
              <w:t>What do you contribute to the ministry of hospitality in your parish?</w:t>
            </w:r>
          </w:p>
          <w:p w:rsidR="006B49F5" w:rsidRDefault="006B49F5" w:rsidP="006B49F5">
            <w:pPr>
              <w:rPr>
                <w:rFonts w:ascii="Arial" w:hAnsi="Arial"/>
                <w:sz w:val="20"/>
              </w:rPr>
            </w:pPr>
          </w:p>
          <w:p w:rsidR="006B49F5" w:rsidRDefault="006B49F5" w:rsidP="006B49F5">
            <w:pPr>
              <w:rPr>
                <w:rFonts w:ascii="Arial" w:hAnsi="Arial"/>
                <w:sz w:val="20"/>
              </w:rPr>
            </w:pPr>
            <w:r>
              <w:rPr>
                <w:rFonts w:ascii="Arial" w:hAnsi="Arial"/>
                <w:sz w:val="20"/>
              </w:rPr>
              <w:t>Does our faith represent to others a “royal consciousness” or a “prophetic consciousness”?</w:t>
            </w:r>
          </w:p>
          <w:p w:rsidR="00161404" w:rsidRPr="00161404" w:rsidRDefault="00161404" w:rsidP="006B49F5">
            <w:pPr>
              <w:rPr>
                <w:rFonts w:ascii="Arial" w:hAnsi="Arial"/>
                <w:sz w:val="20"/>
              </w:rPr>
            </w:pPr>
          </w:p>
        </w:tc>
      </w:tr>
      <w:tr w:rsidR="00161404" w:rsidRPr="00161404">
        <w:tc>
          <w:tcPr>
            <w:tcW w:w="1638" w:type="dxa"/>
            <w:shd w:val="solid" w:color="B2A1C7" w:themeColor="accent4" w:themeTint="99" w:fill="7FD9A2"/>
          </w:tcPr>
          <w:p w:rsidR="00161404" w:rsidRPr="00161404" w:rsidRDefault="00161404">
            <w:pPr>
              <w:rPr>
                <w:rFonts w:ascii="Arial" w:hAnsi="Arial"/>
                <w:b/>
                <w:sz w:val="20"/>
              </w:rPr>
            </w:pPr>
            <w:r>
              <w:rPr>
                <w:rFonts w:ascii="Arial" w:hAnsi="Arial"/>
                <w:b/>
                <w:sz w:val="20"/>
              </w:rPr>
              <w:t>WORSHIP</w:t>
            </w:r>
          </w:p>
        </w:tc>
        <w:tc>
          <w:tcPr>
            <w:tcW w:w="7938" w:type="dxa"/>
          </w:tcPr>
          <w:p w:rsidR="006B49F5" w:rsidRDefault="006B49F5" w:rsidP="006B49F5">
            <w:pPr>
              <w:rPr>
                <w:rFonts w:ascii="Arial" w:hAnsi="Arial"/>
                <w:sz w:val="20"/>
              </w:rPr>
            </w:pPr>
            <w:r>
              <w:rPr>
                <w:rFonts w:ascii="Arial" w:hAnsi="Arial"/>
                <w:sz w:val="20"/>
              </w:rPr>
              <w:t>How is it for you when on vacation you attend Mass in a different parish?</w:t>
            </w: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r>
              <w:rPr>
                <w:rFonts w:ascii="Arial" w:hAnsi="Arial"/>
                <w:sz w:val="20"/>
              </w:rPr>
              <w:t>Why do we worship God for giving us commands, laws, traditions that are challenging to follow?</w:t>
            </w:r>
          </w:p>
          <w:p w:rsidR="006B49F5" w:rsidRPr="0031004D" w:rsidRDefault="006B49F5" w:rsidP="006B49F5">
            <w:pPr>
              <w:rPr>
                <w:rFonts w:ascii="Arial" w:hAnsi="Arial"/>
                <w:sz w:val="20"/>
              </w:rPr>
            </w:pPr>
          </w:p>
          <w:p w:rsidR="00161404" w:rsidRPr="00161404" w:rsidRDefault="00161404" w:rsidP="006B49F5">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6B49F5" w:rsidRPr="00AD7F0A" w:rsidRDefault="00B71632" w:rsidP="006B49F5">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6B49F5" w:rsidRPr="00AD7F0A">
        <w:rPr>
          <w:rFonts w:ascii="Arial" w:hAnsi="Arial"/>
          <w:b/>
          <w:sz w:val="20"/>
        </w:rPr>
        <w:t>Psalm 122, 1-2.3-4. 4-5. 6-7.8-9</w:t>
      </w:r>
    </w:p>
    <w:p w:rsidR="006B49F5" w:rsidRDefault="006B49F5" w:rsidP="00B464A2">
      <w:pPr>
        <w:rPr>
          <w:rFonts w:ascii="Arial" w:hAnsi="Arial"/>
          <w:b/>
          <w:sz w:val="20"/>
        </w:rPr>
      </w:pPr>
    </w:p>
    <w:p w:rsidR="006B49F5" w:rsidRDefault="006B49F5" w:rsidP="00B464A2">
      <w:pPr>
        <w:rPr>
          <w:rFonts w:ascii="Arial" w:hAnsi="Arial"/>
          <w:b/>
          <w:sz w:val="20"/>
        </w:rPr>
      </w:pPr>
    </w:p>
    <w:p w:rsidR="004C21EC" w:rsidRPr="006B49F5" w:rsidRDefault="006B49F5" w:rsidP="00B464A2">
      <w:pPr>
        <w:rPr>
          <w:rFonts w:ascii="Arial" w:hAnsi="Arial"/>
          <w:sz w:val="20"/>
        </w:rPr>
      </w:pPr>
      <w:r>
        <w:rPr>
          <w:rFonts w:ascii="Arial" w:hAnsi="Arial"/>
          <w:sz w:val="20"/>
        </w:rPr>
        <w:t>We just had this psalm recently; the liturgy uses the whole song. The Hebrew poetry is audibly rich in sounds and repetitions. Vs.6a, “Pray for the peace of Jerusalem,” would sound roughly like “</w:t>
      </w:r>
      <w:proofErr w:type="spellStart"/>
      <w:r>
        <w:rPr>
          <w:rFonts w:ascii="Arial" w:hAnsi="Arial"/>
          <w:sz w:val="20"/>
        </w:rPr>
        <w:t>Sha’alu</w:t>
      </w:r>
      <w:proofErr w:type="spellEnd"/>
      <w:r>
        <w:rPr>
          <w:rFonts w:ascii="Arial" w:hAnsi="Arial"/>
          <w:sz w:val="20"/>
        </w:rPr>
        <w:t xml:space="preserve"> shalom </w:t>
      </w:r>
      <w:proofErr w:type="spellStart"/>
      <w:r>
        <w:rPr>
          <w:rFonts w:ascii="Arial" w:hAnsi="Arial"/>
          <w:sz w:val="20"/>
        </w:rPr>
        <w:t>Yerushalayim</w:t>
      </w:r>
      <w:proofErr w:type="spellEnd"/>
      <w:r>
        <w:rPr>
          <w:rFonts w:ascii="Arial" w:hAnsi="Arial"/>
          <w:sz w:val="20"/>
        </w:rPr>
        <w:t>.”  If you say this out loud perhaps you would hear the “</w:t>
      </w:r>
      <w:proofErr w:type="spellStart"/>
      <w:r>
        <w:rPr>
          <w:rFonts w:ascii="Arial" w:hAnsi="Arial"/>
          <w:sz w:val="20"/>
        </w:rPr>
        <w:t>sh</w:t>
      </w:r>
      <w:proofErr w:type="spellEnd"/>
      <w:r>
        <w:rPr>
          <w:rFonts w:ascii="Arial" w:hAnsi="Arial"/>
          <w:sz w:val="20"/>
        </w:rPr>
        <w:t xml:space="preserve">” and “l” repetitions; the poet here is deliberately evoking an almost lullaby quality of sound that moves the human heart.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rPr>
          <w:trHeight w:val="494"/>
        </w:trPr>
        <w:tc>
          <w:tcPr>
            <w:tcW w:w="1638" w:type="dxa"/>
            <w:shd w:val="solid" w:color="B2A1C7" w:themeColor="accent4" w:themeTint="99"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6B49F5" w:rsidRDefault="006B49F5" w:rsidP="006B49F5">
            <w:pPr>
              <w:rPr>
                <w:rFonts w:ascii="Arial" w:hAnsi="Arial"/>
                <w:sz w:val="20"/>
              </w:rPr>
            </w:pPr>
            <w:r>
              <w:rPr>
                <w:rFonts w:ascii="Arial" w:hAnsi="Arial"/>
                <w:sz w:val="20"/>
              </w:rPr>
              <w:t>Why do we pray for others, even others not of our ethnicity, nation, or faith?</w:t>
            </w: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r>
              <w:rPr>
                <w:rFonts w:ascii="Arial" w:hAnsi="Arial"/>
                <w:sz w:val="20"/>
              </w:rPr>
              <w:t>Besides peace and prosperity, what are the other two main Biblical promises God extends to us?</w:t>
            </w:r>
          </w:p>
          <w:p w:rsidR="006B49F5" w:rsidRDefault="006B49F5" w:rsidP="006B49F5">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B2A1C7" w:themeColor="accent4" w:themeTint="99"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6B49F5" w:rsidRDefault="006B49F5" w:rsidP="006B49F5">
            <w:pPr>
              <w:rPr>
                <w:rFonts w:ascii="Arial" w:hAnsi="Arial"/>
                <w:sz w:val="20"/>
              </w:rPr>
            </w:pPr>
            <w:r>
              <w:rPr>
                <w:rFonts w:ascii="Arial" w:hAnsi="Arial"/>
                <w:sz w:val="20"/>
              </w:rPr>
              <w:t>What words of Scripture do you think of as most beautiful and share that with the group?</w:t>
            </w: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r>
              <w:rPr>
                <w:rFonts w:ascii="Arial" w:hAnsi="Arial"/>
                <w:sz w:val="20"/>
              </w:rPr>
              <w:t>Who is your community with whom you pray and share faith?</w:t>
            </w:r>
          </w:p>
          <w:p w:rsidR="006B49F5" w:rsidRDefault="006B49F5" w:rsidP="00D72731">
            <w:pPr>
              <w:rPr>
                <w:rFonts w:ascii="Arial" w:hAnsi="Arial"/>
                <w:sz w:val="20"/>
              </w:rPr>
            </w:pPr>
          </w:p>
          <w:p w:rsidR="006B49F5" w:rsidRDefault="006B49F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B2A1C7" w:themeColor="accent4" w:themeTint="99" w:fill="7AD9AF"/>
          </w:tcPr>
          <w:p w:rsidR="00161404" w:rsidRPr="00161404" w:rsidRDefault="00161404">
            <w:pPr>
              <w:rPr>
                <w:rFonts w:ascii="Arial" w:hAnsi="Arial"/>
                <w:sz w:val="20"/>
              </w:rPr>
            </w:pPr>
            <w:r>
              <w:rPr>
                <w:rFonts w:ascii="Arial" w:hAnsi="Arial"/>
                <w:b/>
                <w:sz w:val="20"/>
              </w:rPr>
              <w:t>SHARE YOUR FAITH</w:t>
            </w:r>
          </w:p>
        </w:tc>
        <w:tc>
          <w:tcPr>
            <w:tcW w:w="7938" w:type="dxa"/>
          </w:tcPr>
          <w:p w:rsidR="006B49F5" w:rsidRDefault="006B49F5" w:rsidP="006B49F5">
            <w:pPr>
              <w:rPr>
                <w:rFonts w:ascii="Arial" w:hAnsi="Arial"/>
                <w:sz w:val="20"/>
              </w:rPr>
            </w:pPr>
            <w:r>
              <w:rPr>
                <w:rFonts w:ascii="Arial" w:hAnsi="Arial"/>
                <w:sz w:val="20"/>
              </w:rPr>
              <w:t>Does your life praise God in the public sphere?</w:t>
            </w: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r>
              <w:rPr>
                <w:rFonts w:ascii="Arial" w:hAnsi="Arial"/>
                <w:sz w:val="20"/>
              </w:rPr>
              <w:t>Medieval letters often ended with “</w:t>
            </w:r>
            <w:proofErr w:type="spellStart"/>
            <w:r>
              <w:rPr>
                <w:rFonts w:ascii="Arial" w:hAnsi="Arial"/>
                <w:sz w:val="20"/>
              </w:rPr>
              <w:t>pax</w:t>
            </w:r>
            <w:proofErr w:type="spellEnd"/>
            <w:r>
              <w:rPr>
                <w:rFonts w:ascii="Arial" w:hAnsi="Arial"/>
                <w:sz w:val="20"/>
              </w:rPr>
              <w:t xml:space="preserve"> et </w:t>
            </w:r>
            <w:proofErr w:type="spellStart"/>
            <w:r>
              <w:rPr>
                <w:rFonts w:ascii="Arial" w:hAnsi="Arial"/>
                <w:sz w:val="20"/>
              </w:rPr>
              <w:t>bonum</w:t>
            </w:r>
            <w:proofErr w:type="spellEnd"/>
            <w:r>
              <w:rPr>
                <w:rFonts w:ascii="Arial" w:hAnsi="Arial"/>
                <w:sz w:val="20"/>
              </w:rPr>
              <w:t xml:space="preserve">,” meaning “peace and the good” to you. Do you pray for the good of others? </w:t>
            </w: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r>
              <w:rPr>
                <w:rFonts w:ascii="Arial" w:hAnsi="Arial"/>
                <w:sz w:val="20"/>
              </w:rPr>
              <w:t xml:space="preserve">What is “THE good”? </w:t>
            </w:r>
          </w:p>
          <w:p w:rsidR="00DE1A0A" w:rsidRDefault="00DE1A0A">
            <w:pPr>
              <w:rPr>
                <w:rFonts w:ascii="Arial" w:hAnsi="Arial"/>
                <w:sz w:val="20"/>
              </w:rPr>
            </w:pPr>
          </w:p>
          <w:p w:rsidR="006B49F5" w:rsidRDefault="006B49F5">
            <w:pPr>
              <w:rPr>
                <w:rFonts w:ascii="Arial" w:hAnsi="Arial"/>
                <w:sz w:val="20"/>
              </w:rPr>
            </w:pPr>
          </w:p>
          <w:p w:rsidR="006B49F5" w:rsidRDefault="006B49F5">
            <w:pPr>
              <w:rPr>
                <w:rFonts w:ascii="Arial" w:hAnsi="Arial"/>
                <w:sz w:val="20"/>
              </w:rPr>
            </w:pPr>
          </w:p>
          <w:p w:rsidR="006B49F5" w:rsidRDefault="006B49F5">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B2A1C7" w:themeColor="accent4" w:themeTint="99" w:fill="7AD9AF"/>
          </w:tcPr>
          <w:p w:rsidR="00161404" w:rsidRPr="00161404" w:rsidRDefault="00161404">
            <w:pPr>
              <w:rPr>
                <w:rFonts w:ascii="Arial" w:hAnsi="Arial"/>
                <w:sz w:val="20"/>
              </w:rPr>
            </w:pPr>
            <w:r>
              <w:rPr>
                <w:rFonts w:ascii="Arial" w:hAnsi="Arial"/>
                <w:b/>
                <w:sz w:val="20"/>
              </w:rPr>
              <w:t>WORSHIP</w:t>
            </w:r>
          </w:p>
        </w:tc>
        <w:tc>
          <w:tcPr>
            <w:tcW w:w="7938" w:type="dxa"/>
          </w:tcPr>
          <w:p w:rsidR="006B49F5" w:rsidRDefault="006B49F5" w:rsidP="006B49F5">
            <w:pPr>
              <w:rPr>
                <w:rFonts w:ascii="Arial" w:hAnsi="Arial"/>
                <w:sz w:val="20"/>
              </w:rPr>
            </w:pPr>
            <w:r>
              <w:rPr>
                <w:rFonts w:ascii="Arial" w:hAnsi="Arial"/>
                <w:sz w:val="20"/>
              </w:rPr>
              <w:t>What role does thanks play in your Sunday worship?</w:t>
            </w: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r>
              <w:rPr>
                <w:rFonts w:ascii="Arial" w:hAnsi="Arial"/>
                <w:sz w:val="20"/>
              </w:rPr>
              <w:t>How is justice a part of worship?</w:t>
            </w:r>
          </w:p>
          <w:p w:rsidR="006B49F5" w:rsidRDefault="006B49F5" w:rsidP="006B49F5">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6B49F5" w:rsidRPr="00AF66A3" w:rsidRDefault="00161404" w:rsidP="006B49F5">
      <w:pPr>
        <w:rPr>
          <w:rFonts w:ascii="Arial" w:hAnsi="Arial"/>
          <w:b/>
          <w:sz w:val="20"/>
        </w:rPr>
      </w:pPr>
      <w:r w:rsidRPr="00161404">
        <w:rPr>
          <w:rFonts w:ascii="Arial" w:hAnsi="Arial"/>
          <w:b/>
          <w:sz w:val="20"/>
        </w:rPr>
        <w:t>SECOND READING:</w:t>
      </w:r>
      <w:r w:rsidR="006B49F5">
        <w:rPr>
          <w:rFonts w:ascii="Arial" w:hAnsi="Arial"/>
          <w:b/>
          <w:sz w:val="20"/>
        </w:rPr>
        <w:t xml:space="preserve"> </w:t>
      </w:r>
      <w:r w:rsidR="006B49F5" w:rsidRPr="00AF66A3">
        <w:rPr>
          <w:rFonts w:ascii="Arial" w:hAnsi="Arial"/>
          <w:b/>
          <w:sz w:val="20"/>
        </w:rPr>
        <w:t>Romans 13, 11-14</w:t>
      </w:r>
    </w:p>
    <w:p w:rsidR="006B49F5" w:rsidRDefault="00937CCC" w:rsidP="00B464A2">
      <w:pPr>
        <w:rPr>
          <w:rFonts w:ascii="Arial" w:hAnsi="Arial"/>
          <w:b/>
          <w:sz w:val="20"/>
        </w:rPr>
      </w:pPr>
      <w:r>
        <w:rPr>
          <w:rFonts w:ascii="Arial" w:hAnsi="Arial"/>
          <w:b/>
          <w:sz w:val="20"/>
        </w:rPr>
        <w:t xml:space="preserve"> </w:t>
      </w:r>
    </w:p>
    <w:p w:rsidR="00A42401" w:rsidRPr="006B49F5" w:rsidRDefault="006B49F5" w:rsidP="00B464A2">
      <w:pPr>
        <w:rPr>
          <w:rFonts w:ascii="Arial" w:hAnsi="Arial"/>
          <w:sz w:val="20"/>
        </w:rPr>
      </w:pPr>
      <w:r>
        <w:rPr>
          <w:rFonts w:ascii="Arial" w:hAnsi="Arial"/>
          <w:sz w:val="20"/>
        </w:rPr>
        <w:t xml:space="preserve">Reading the signs of the times is the work of discernment for preparedness for Christ’s </w:t>
      </w:r>
      <w:proofErr w:type="gramStart"/>
      <w:r>
        <w:rPr>
          <w:rFonts w:ascii="Arial" w:hAnsi="Arial"/>
          <w:sz w:val="20"/>
        </w:rPr>
        <w:t>coming.</w:t>
      </w:r>
      <w:proofErr w:type="gramEnd"/>
      <w:r>
        <w:rPr>
          <w:rFonts w:ascii="Arial" w:hAnsi="Arial"/>
          <w:sz w:val="20"/>
        </w:rPr>
        <w:t xml:space="preserve"> Paul contrasts sins committed in darkness with a life wholly lived in the light. He concludes telling us to “make no provision for the desires of the flesh.” Paul is not condemning the body here in this passage, but rather promoting actions and thinking that lead to harmony, order, and proportion in our lives because of our awareness that the Day of the Lord is at hand. The CCC does not quote from this passage, probably because this text is representative of several others like it. The focus is not on the list of sins but rather on the proximity of the day of the Lord.</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B2A1C7" w:themeColor="accent4" w:themeTint="99"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6B49F5" w:rsidRDefault="006B49F5" w:rsidP="006B49F5">
            <w:pPr>
              <w:rPr>
                <w:rFonts w:ascii="Arial" w:hAnsi="Arial"/>
                <w:sz w:val="20"/>
              </w:rPr>
            </w:pPr>
            <w:r>
              <w:rPr>
                <w:rFonts w:ascii="Arial" w:hAnsi="Arial"/>
                <w:sz w:val="20"/>
              </w:rPr>
              <w:t xml:space="preserve">What do you know about Pope John Paul </w:t>
            </w:r>
            <w:proofErr w:type="spellStart"/>
            <w:r>
              <w:rPr>
                <w:rFonts w:ascii="Arial" w:hAnsi="Arial"/>
                <w:sz w:val="20"/>
              </w:rPr>
              <w:t>II’s</w:t>
            </w:r>
            <w:proofErr w:type="spellEnd"/>
            <w:r>
              <w:rPr>
                <w:rFonts w:ascii="Arial" w:hAnsi="Arial"/>
                <w:sz w:val="20"/>
              </w:rPr>
              <w:t xml:space="preserve"> theology of the body?</w:t>
            </w: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r>
              <w:rPr>
                <w:rFonts w:ascii="Arial" w:hAnsi="Arial"/>
                <w:sz w:val="20"/>
              </w:rPr>
              <w:t xml:space="preserve">Why is it a Catholic vocation to enter monastic life? </w:t>
            </w:r>
          </w:p>
          <w:p w:rsidR="006B49F5" w:rsidRDefault="006B49F5">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B2A1C7" w:themeColor="accent4" w:themeTint="99"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6B49F5" w:rsidRDefault="006B49F5" w:rsidP="006B49F5">
            <w:pPr>
              <w:rPr>
                <w:rFonts w:ascii="Arial" w:hAnsi="Arial"/>
                <w:sz w:val="20"/>
              </w:rPr>
            </w:pPr>
            <w:r>
              <w:rPr>
                <w:rFonts w:ascii="Arial" w:hAnsi="Arial"/>
                <w:sz w:val="20"/>
              </w:rPr>
              <w:t>What are five things you could do without that are piled up in your basement, attic, or garage?</w:t>
            </w: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r>
              <w:rPr>
                <w:rFonts w:ascii="Arial" w:hAnsi="Arial"/>
                <w:sz w:val="20"/>
              </w:rPr>
              <w:t>How many hangers are in your closet?</w:t>
            </w:r>
          </w:p>
          <w:p w:rsidR="006B49F5" w:rsidRDefault="006B49F5" w:rsidP="00D72731">
            <w:pPr>
              <w:rPr>
                <w:rFonts w:ascii="Arial" w:hAnsi="Arial"/>
                <w:sz w:val="20"/>
              </w:rPr>
            </w:pPr>
          </w:p>
          <w:p w:rsidR="006B49F5" w:rsidRDefault="006B49F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B2A1C7" w:themeColor="accent4" w:themeTint="99" w:fill="80D9AF"/>
          </w:tcPr>
          <w:p w:rsidR="00161404" w:rsidRPr="00161404" w:rsidRDefault="00161404">
            <w:pPr>
              <w:rPr>
                <w:rFonts w:ascii="Arial" w:hAnsi="Arial"/>
                <w:sz w:val="20"/>
              </w:rPr>
            </w:pPr>
            <w:r>
              <w:rPr>
                <w:rFonts w:ascii="Arial" w:hAnsi="Arial"/>
                <w:b/>
                <w:sz w:val="20"/>
              </w:rPr>
              <w:t>SHARE YOUR FAITH</w:t>
            </w:r>
          </w:p>
        </w:tc>
        <w:tc>
          <w:tcPr>
            <w:tcW w:w="7938" w:type="dxa"/>
          </w:tcPr>
          <w:p w:rsidR="006B49F5" w:rsidRDefault="006B49F5" w:rsidP="006B49F5">
            <w:pPr>
              <w:rPr>
                <w:rFonts w:ascii="Arial" w:hAnsi="Arial"/>
                <w:sz w:val="20"/>
              </w:rPr>
            </w:pPr>
            <w:r>
              <w:rPr>
                <w:rFonts w:ascii="Arial" w:hAnsi="Arial"/>
                <w:sz w:val="20"/>
              </w:rPr>
              <w:t>What can you do to restore purity in your life in relation to others?</w:t>
            </w: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r>
              <w:rPr>
                <w:rFonts w:ascii="Arial" w:hAnsi="Arial"/>
                <w:sz w:val="20"/>
              </w:rPr>
              <w:t>What is rivalry like in your life or family or with members of your parish?</w:t>
            </w:r>
          </w:p>
          <w:p w:rsidR="006B49F5" w:rsidRDefault="006B49F5" w:rsidP="00D72731">
            <w:pPr>
              <w:rPr>
                <w:rFonts w:ascii="Arial" w:hAnsi="Arial"/>
                <w:sz w:val="20"/>
              </w:rPr>
            </w:pPr>
          </w:p>
          <w:p w:rsidR="006B49F5" w:rsidRDefault="006B49F5" w:rsidP="00D72731">
            <w:pPr>
              <w:rPr>
                <w:rFonts w:ascii="Arial" w:hAnsi="Arial"/>
                <w:sz w:val="20"/>
              </w:rPr>
            </w:pPr>
          </w:p>
          <w:p w:rsidR="006B49F5" w:rsidRDefault="006B49F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B2A1C7" w:themeColor="accent4" w:themeTint="99" w:fill="80D9AF"/>
          </w:tcPr>
          <w:p w:rsidR="00161404" w:rsidRPr="00161404" w:rsidRDefault="00161404">
            <w:pPr>
              <w:rPr>
                <w:rFonts w:ascii="Arial" w:hAnsi="Arial"/>
                <w:sz w:val="20"/>
              </w:rPr>
            </w:pPr>
            <w:r>
              <w:rPr>
                <w:rFonts w:ascii="Arial" w:hAnsi="Arial"/>
                <w:b/>
                <w:sz w:val="20"/>
              </w:rPr>
              <w:t>WORSHIP</w:t>
            </w:r>
          </w:p>
        </w:tc>
        <w:tc>
          <w:tcPr>
            <w:tcW w:w="7938" w:type="dxa"/>
          </w:tcPr>
          <w:p w:rsidR="006B49F5" w:rsidRDefault="006B49F5" w:rsidP="006B49F5">
            <w:pPr>
              <w:rPr>
                <w:rFonts w:ascii="Arial" w:hAnsi="Arial"/>
                <w:sz w:val="20"/>
              </w:rPr>
            </w:pPr>
            <w:r>
              <w:rPr>
                <w:rFonts w:ascii="Arial" w:hAnsi="Arial"/>
                <w:sz w:val="20"/>
              </w:rPr>
              <w:t>How do you attend to the “Sacrament of the Present Moment”? (</w:t>
            </w:r>
            <w:proofErr w:type="gramStart"/>
            <w:r>
              <w:rPr>
                <w:rFonts w:ascii="Arial" w:hAnsi="Arial"/>
                <w:sz w:val="20"/>
              </w:rPr>
              <w:t>de</w:t>
            </w:r>
            <w:proofErr w:type="gramEnd"/>
            <w:r>
              <w:rPr>
                <w:rFonts w:ascii="Arial" w:hAnsi="Arial"/>
                <w:sz w:val="20"/>
              </w:rPr>
              <w:t xml:space="preserve"> </w:t>
            </w:r>
            <w:proofErr w:type="spellStart"/>
            <w:r>
              <w:rPr>
                <w:rFonts w:ascii="Arial" w:hAnsi="Arial"/>
                <w:sz w:val="20"/>
              </w:rPr>
              <w:t>Caussade</w:t>
            </w:r>
            <w:proofErr w:type="spellEnd"/>
            <w:r>
              <w:rPr>
                <w:rFonts w:ascii="Arial" w:hAnsi="Arial"/>
                <w:sz w:val="20"/>
              </w:rPr>
              <w:t>)</w:t>
            </w: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p>
          <w:p w:rsidR="006B49F5" w:rsidRDefault="006B49F5" w:rsidP="006B49F5">
            <w:pPr>
              <w:rPr>
                <w:rFonts w:ascii="Arial" w:hAnsi="Arial"/>
                <w:sz w:val="20"/>
              </w:rPr>
            </w:pPr>
            <w:r>
              <w:rPr>
                <w:rFonts w:ascii="Arial" w:hAnsi="Arial"/>
                <w:sz w:val="20"/>
              </w:rPr>
              <w:t>When did you “put on the armor of light</w:t>
            </w:r>
            <w:proofErr w:type="gramStart"/>
            <w:r>
              <w:rPr>
                <w:rFonts w:ascii="Arial" w:hAnsi="Arial"/>
                <w:sz w:val="20"/>
              </w:rPr>
              <w:t>”  in</w:t>
            </w:r>
            <w:proofErr w:type="gramEnd"/>
            <w:r>
              <w:rPr>
                <w:rFonts w:ascii="Arial" w:hAnsi="Arial"/>
                <w:sz w:val="20"/>
              </w:rPr>
              <w:t xml:space="preserve"> the sacraments? </w:t>
            </w:r>
          </w:p>
          <w:p w:rsidR="006B49F5" w:rsidRDefault="006B49F5" w:rsidP="00D72731">
            <w:pPr>
              <w:rPr>
                <w:rFonts w:ascii="Arial" w:hAnsi="Arial"/>
                <w:sz w:val="20"/>
              </w:rPr>
            </w:pPr>
          </w:p>
          <w:p w:rsidR="006B49F5" w:rsidRDefault="006B49F5" w:rsidP="00D72731">
            <w:pPr>
              <w:rPr>
                <w:rFonts w:ascii="Arial" w:hAnsi="Arial"/>
                <w:sz w:val="20"/>
              </w:rPr>
            </w:pPr>
          </w:p>
          <w:p w:rsidR="006B49F5" w:rsidRDefault="006B49F5"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6B49F5" w:rsidRDefault="006B49F5" w:rsidP="0043700C">
      <w:pPr>
        <w:pStyle w:val="NormalWeb"/>
        <w:shd w:val="clear" w:color="auto" w:fill="FFFFFF"/>
        <w:spacing w:before="2" w:after="2"/>
        <w:rPr>
          <w:rFonts w:ascii="Arial" w:hAnsi="Arial"/>
          <w:b/>
        </w:rPr>
      </w:pPr>
    </w:p>
    <w:p w:rsidR="006B49F5" w:rsidRDefault="006B49F5" w:rsidP="0043700C">
      <w:pPr>
        <w:pStyle w:val="NormalWeb"/>
        <w:shd w:val="clear" w:color="auto" w:fill="FFFFFF"/>
        <w:spacing w:before="2" w:after="2"/>
        <w:rPr>
          <w:rFonts w:ascii="Arial" w:hAnsi="Arial"/>
          <w:b/>
        </w:rPr>
      </w:pPr>
    </w:p>
    <w:p w:rsidR="006B49F5" w:rsidRDefault="006B49F5" w:rsidP="0043700C">
      <w:pPr>
        <w:pStyle w:val="NormalWeb"/>
        <w:shd w:val="clear" w:color="auto" w:fill="FFFFFF"/>
        <w:spacing w:before="2" w:after="2"/>
        <w:rPr>
          <w:rFonts w:ascii="Arial" w:hAnsi="Arial"/>
          <w:b/>
        </w:rPr>
      </w:pPr>
    </w:p>
    <w:p w:rsidR="006B49F5" w:rsidRDefault="006B49F5" w:rsidP="0043700C">
      <w:pPr>
        <w:pStyle w:val="NormalWeb"/>
        <w:shd w:val="clear" w:color="auto" w:fill="FFFFFF"/>
        <w:spacing w:before="2" w:after="2"/>
        <w:rPr>
          <w:rFonts w:ascii="Arial" w:hAnsi="Arial"/>
          <w:b/>
        </w:rPr>
      </w:pPr>
    </w:p>
    <w:p w:rsidR="00196678" w:rsidRDefault="00161404" w:rsidP="006B49F5">
      <w:pPr>
        <w:rPr>
          <w:rFonts w:ascii="Arial" w:hAnsi="Arial"/>
          <w:b/>
          <w:sz w:val="20"/>
        </w:rPr>
      </w:pPr>
      <w:r>
        <w:rPr>
          <w:rFonts w:ascii="Arial" w:hAnsi="Arial"/>
          <w:b/>
        </w:rPr>
        <w:t xml:space="preserve">GOSPEL: </w:t>
      </w:r>
      <w:r w:rsidR="006B49F5" w:rsidRPr="00EF74CF">
        <w:rPr>
          <w:rFonts w:ascii="Arial" w:hAnsi="Arial"/>
          <w:b/>
          <w:sz w:val="20"/>
        </w:rPr>
        <w:t>Mathew 24, 37-44 Staying Awake for the Final Coming of Christ</w:t>
      </w:r>
    </w:p>
    <w:p w:rsidR="006B49F5" w:rsidRPr="00EF74CF" w:rsidRDefault="006B49F5" w:rsidP="006B49F5">
      <w:pPr>
        <w:rPr>
          <w:rFonts w:ascii="Arial" w:hAnsi="Arial"/>
          <w:b/>
          <w:sz w:val="20"/>
        </w:rPr>
      </w:pPr>
    </w:p>
    <w:p w:rsidR="00196678" w:rsidRDefault="006B49F5" w:rsidP="006B49F5">
      <w:pPr>
        <w:rPr>
          <w:rFonts w:ascii="Arial" w:hAnsi="Arial"/>
          <w:sz w:val="20"/>
        </w:rPr>
      </w:pPr>
      <w:r>
        <w:rPr>
          <w:rFonts w:ascii="Arial" w:hAnsi="Arial"/>
          <w:sz w:val="20"/>
        </w:rPr>
        <w:t>In the gospel of Matthew, this is his apocalypse. Jesus is portrayed as leaving the Temple. In this part of his account of the end times, he is very c</w:t>
      </w:r>
      <w:r w:rsidR="00196678">
        <w:rPr>
          <w:rFonts w:ascii="Arial" w:hAnsi="Arial"/>
          <w:sz w:val="20"/>
        </w:rPr>
        <w:t xml:space="preserve">lear that no one knows the day </w:t>
      </w:r>
      <w:r>
        <w:rPr>
          <w:rFonts w:ascii="Arial" w:hAnsi="Arial"/>
          <w:sz w:val="20"/>
        </w:rPr>
        <w:t xml:space="preserve">or hour. This gospel is a part of Jesus’ final teaching discourse to his disciples. During the lifetime of Jesus, the Jewish people were filled with an expectation that a messiah would come to save them from Roman Imperial oppression; they put their hopes in a human king/savior. The newly renovated Temple was nearing completion. Many who knew Jesus lived long enough to see it destroyed by Vespasian and Titus, the emperors. It felt very apocalyptic for them and their culture and religion. </w:t>
      </w:r>
    </w:p>
    <w:p w:rsidR="006B49F5" w:rsidRPr="0031004D" w:rsidRDefault="006B49F5" w:rsidP="006B49F5">
      <w:pPr>
        <w:rPr>
          <w:rFonts w:ascii="Arial" w:hAnsi="Arial"/>
          <w:sz w:val="20"/>
        </w:rPr>
      </w:pPr>
    </w:p>
    <w:p w:rsidR="00C932A2" w:rsidRPr="00196678" w:rsidRDefault="006B49F5" w:rsidP="00B464A2">
      <w:pPr>
        <w:rPr>
          <w:rFonts w:ascii="Arial" w:hAnsi="Arial"/>
          <w:sz w:val="20"/>
        </w:rPr>
      </w:pPr>
      <w:r w:rsidRPr="00196678">
        <w:rPr>
          <w:rFonts w:ascii="Arial" w:hAnsi="Arial"/>
          <w:b/>
          <w:sz w:val="20"/>
        </w:rPr>
        <w:t xml:space="preserve">Vs. 44: CCC 673 </w:t>
      </w:r>
      <w:r>
        <w:rPr>
          <w:rFonts w:ascii="Arial" w:hAnsi="Arial"/>
          <w:sz w:val="20"/>
        </w:rPr>
        <w:t xml:space="preserve">The CCC affirms the truth of our faith that Christ </w:t>
      </w:r>
      <w:r w:rsidR="00196678">
        <w:rPr>
          <w:rFonts w:ascii="Arial" w:hAnsi="Arial"/>
          <w:sz w:val="20"/>
        </w:rPr>
        <w:t xml:space="preserve">could return at any moment, but </w:t>
      </w:r>
      <w:r>
        <w:rPr>
          <w:rFonts w:ascii="Arial" w:hAnsi="Arial"/>
          <w:sz w:val="20"/>
        </w:rPr>
        <w:t xml:space="preserve">no one knows when that moment is.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B2A1C7" w:themeColor="accent4" w:themeTint="99"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196678" w:rsidRDefault="00196678" w:rsidP="00196678">
            <w:pPr>
              <w:rPr>
                <w:rFonts w:ascii="Arial" w:hAnsi="Arial"/>
                <w:sz w:val="20"/>
              </w:rPr>
            </w:pPr>
            <w:r>
              <w:rPr>
                <w:rFonts w:ascii="Arial" w:hAnsi="Arial"/>
                <w:sz w:val="20"/>
              </w:rPr>
              <w:t>Why do you suppose the day nor the hour of Christ’s coming is not known or revealed to us?</w:t>
            </w:r>
          </w:p>
          <w:p w:rsidR="00196678" w:rsidRDefault="00196678" w:rsidP="00196678">
            <w:pPr>
              <w:rPr>
                <w:rFonts w:ascii="Arial" w:hAnsi="Arial"/>
                <w:sz w:val="20"/>
              </w:rPr>
            </w:pPr>
          </w:p>
          <w:p w:rsidR="00196678" w:rsidRDefault="00196678" w:rsidP="00196678">
            <w:pPr>
              <w:rPr>
                <w:rFonts w:ascii="Arial" w:hAnsi="Arial"/>
                <w:sz w:val="20"/>
              </w:rPr>
            </w:pPr>
          </w:p>
          <w:p w:rsidR="00196678" w:rsidRDefault="00196678" w:rsidP="00196678">
            <w:pPr>
              <w:rPr>
                <w:rFonts w:ascii="Arial" w:hAnsi="Arial"/>
                <w:sz w:val="20"/>
              </w:rPr>
            </w:pPr>
            <w:r>
              <w:rPr>
                <w:rFonts w:ascii="Arial" w:hAnsi="Arial"/>
                <w:sz w:val="20"/>
              </w:rPr>
              <w:t>What does our faith teach about the end times? Contrast and compare with what movies promote.</w:t>
            </w:r>
          </w:p>
          <w:p w:rsidR="00196678" w:rsidRDefault="00196678" w:rsidP="00D72731">
            <w:pPr>
              <w:rPr>
                <w:rFonts w:ascii="Arial" w:hAnsi="Arial"/>
                <w:sz w:val="20"/>
              </w:rPr>
            </w:pPr>
          </w:p>
          <w:p w:rsidR="00196678" w:rsidRDefault="00196678" w:rsidP="00D72731">
            <w:pPr>
              <w:rPr>
                <w:rFonts w:ascii="Arial" w:hAnsi="Arial"/>
                <w:sz w:val="20"/>
              </w:rPr>
            </w:pPr>
          </w:p>
          <w:p w:rsidR="00196678" w:rsidRDefault="00196678"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B2A1C7" w:themeColor="accent4" w:themeTint="99"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196678" w:rsidRDefault="00196678" w:rsidP="00196678">
            <w:pPr>
              <w:rPr>
                <w:rFonts w:ascii="Arial" w:hAnsi="Arial"/>
                <w:sz w:val="20"/>
              </w:rPr>
            </w:pPr>
            <w:r>
              <w:rPr>
                <w:rFonts w:ascii="Arial" w:hAnsi="Arial"/>
                <w:sz w:val="20"/>
              </w:rPr>
              <w:t>What can you do to keep Advent a season of penitential expectation? Or what does a “penitential season” mean to you?</w:t>
            </w:r>
          </w:p>
          <w:p w:rsidR="00196678" w:rsidRDefault="00196678" w:rsidP="00196678">
            <w:pPr>
              <w:rPr>
                <w:rFonts w:ascii="Arial" w:hAnsi="Arial"/>
                <w:sz w:val="20"/>
              </w:rPr>
            </w:pPr>
          </w:p>
          <w:p w:rsidR="00196678" w:rsidRDefault="00196678" w:rsidP="00196678">
            <w:pPr>
              <w:rPr>
                <w:rFonts w:ascii="Arial" w:hAnsi="Arial"/>
                <w:sz w:val="20"/>
              </w:rPr>
            </w:pPr>
          </w:p>
          <w:p w:rsidR="00196678" w:rsidRDefault="00196678" w:rsidP="00196678">
            <w:pPr>
              <w:rPr>
                <w:rFonts w:ascii="Arial" w:hAnsi="Arial"/>
                <w:sz w:val="20"/>
              </w:rPr>
            </w:pPr>
            <w:r>
              <w:rPr>
                <w:rFonts w:ascii="Arial" w:hAnsi="Arial"/>
                <w:sz w:val="20"/>
              </w:rPr>
              <w:t>What helps you to stay awake and alive in your faith?</w:t>
            </w:r>
          </w:p>
          <w:p w:rsidR="00196678" w:rsidRDefault="00196678" w:rsidP="00D72731">
            <w:pPr>
              <w:rPr>
                <w:rFonts w:ascii="Arial" w:hAnsi="Arial"/>
                <w:sz w:val="20"/>
              </w:rPr>
            </w:pPr>
          </w:p>
          <w:p w:rsidR="00196678" w:rsidRDefault="00196678"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B2A1C7" w:themeColor="accent4" w:themeTint="99" w:fill="76D9AB"/>
          </w:tcPr>
          <w:p w:rsidR="00161404" w:rsidRPr="00161404" w:rsidRDefault="00161404">
            <w:pPr>
              <w:rPr>
                <w:rFonts w:ascii="Arial" w:hAnsi="Arial"/>
                <w:sz w:val="20"/>
              </w:rPr>
            </w:pPr>
            <w:r>
              <w:rPr>
                <w:rFonts w:ascii="Arial" w:hAnsi="Arial"/>
                <w:b/>
                <w:sz w:val="20"/>
              </w:rPr>
              <w:t>SHARE YOUR FAITH</w:t>
            </w:r>
          </w:p>
        </w:tc>
        <w:tc>
          <w:tcPr>
            <w:tcW w:w="7938" w:type="dxa"/>
          </w:tcPr>
          <w:p w:rsidR="00196678" w:rsidRDefault="00196678" w:rsidP="00196678">
            <w:pPr>
              <w:rPr>
                <w:rFonts w:ascii="Arial" w:hAnsi="Arial"/>
                <w:sz w:val="20"/>
              </w:rPr>
            </w:pPr>
            <w:r>
              <w:rPr>
                <w:rFonts w:ascii="Arial" w:hAnsi="Arial"/>
                <w:sz w:val="20"/>
              </w:rPr>
              <w:t xml:space="preserve">We just experienced a devastating flood on the front range of Colorado. What did you do to help? Use local examples. </w:t>
            </w:r>
          </w:p>
          <w:p w:rsidR="00196678" w:rsidRDefault="00196678" w:rsidP="00196678">
            <w:pPr>
              <w:rPr>
                <w:rFonts w:ascii="Arial" w:hAnsi="Arial"/>
                <w:sz w:val="20"/>
              </w:rPr>
            </w:pPr>
          </w:p>
          <w:p w:rsidR="00196678" w:rsidRDefault="00196678" w:rsidP="00196678">
            <w:pPr>
              <w:rPr>
                <w:rFonts w:ascii="Arial" w:hAnsi="Arial"/>
                <w:sz w:val="20"/>
              </w:rPr>
            </w:pPr>
          </w:p>
          <w:p w:rsidR="00196678" w:rsidRDefault="00196678" w:rsidP="00196678">
            <w:pPr>
              <w:rPr>
                <w:rFonts w:ascii="Arial" w:hAnsi="Arial"/>
                <w:sz w:val="20"/>
              </w:rPr>
            </w:pPr>
          </w:p>
          <w:p w:rsidR="00196678" w:rsidRDefault="00196678" w:rsidP="00196678">
            <w:pPr>
              <w:rPr>
                <w:rFonts w:ascii="Arial" w:hAnsi="Arial"/>
                <w:sz w:val="20"/>
              </w:rPr>
            </w:pPr>
          </w:p>
          <w:p w:rsidR="00196678" w:rsidRDefault="00196678" w:rsidP="00196678">
            <w:pPr>
              <w:rPr>
                <w:rFonts w:ascii="Arial" w:hAnsi="Arial"/>
                <w:sz w:val="20"/>
              </w:rPr>
            </w:pPr>
            <w:r>
              <w:rPr>
                <w:rFonts w:ascii="Arial" w:hAnsi="Arial"/>
                <w:sz w:val="20"/>
              </w:rPr>
              <w:t>What are your personal reactions to the end of the world scenarios?</w:t>
            </w:r>
          </w:p>
          <w:p w:rsidR="00196678" w:rsidRDefault="00196678">
            <w:pPr>
              <w:rPr>
                <w:rFonts w:ascii="Arial" w:hAnsi="Arial"/>
                <w:sz w:val="20"/>
              </w:rPr>
            </w:pP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B2A1C7" w:themeColor="accent4" w:themeTint="99" w:fill="76D9AB"/>
          </w:tcPr>
          <w:p w:rsidR="00161404" w:rsidRPr="00161404" w:rsidRDefault="00161404">
            <w:pPr>
              <w:rPr>
                <w:rFonts w:ascii="Arial" w:hAnsi="Arial"/>
                <w:sz w:val="20"/>
              </w:rPr>
            </w:pPr>
            <w:r>
              <w:rPr>
                <w:rFonts w:ascii="Arial" w:hAnsi="Arial"/>
                <w:b/>
                <w:sz w:val="20"/>
              </w:rPr>
              <w:t>WORSHIP</w:t>
            </w:r>
          </w:p>
        </w:tc>
        <w:tc>
          <w:tcPr>
            <w:tcW w:w="7938" w:type="dxa"/>
          </w:tcPr>
          <w:p w:rsidR="00196678" w:rsidRDefault="00196678" w:rsidP="00196678">
            <w:pPr>
              <w:rPr>
                <w:rFonts w:ascii="Arial" w:hAnsi="Arial"/>
                <w:sz w:val="20"/>
              </w:rPr>
            </w:pPr>
            <w:r>
              <w:rPr>
                <w:rFonts w:ascii="Arial" w:hAnsi="Arial"/>
                <w:sz w:val="20"/>
              </w:rPr>
              <w:t>Why do you suppose the first Sunday of Advent readings call our attention to the end of things, rather than the beginning of things?</w:t>
            </w:r>
          </w:p>
          <w:p w:rsidR="00196678" w:rsidRDefault="00196678" w:rsidP="00196678">
            <w:pPr>
              <w:rPr>
                <w:rFonts w:ascii="Arial" w:hAnsi="Arial"/>
                <w:sz w:val="20"/>
              </w:rPr>
            </w:pPr>
          </w:p>
          <w:p w:rsidR="00196678" w:rsidRDefault="00196678" w:rsidP="00196678">
            <w:pPr>
              <w:rPr>
                <w:rFonts w:ascii="Arial" w:hAnsi="Arial"/>
                <w:sz w:val="20"/>
              </w:rPr>
            </w:pPr>
          </w:p>
          <w:p w:rsidR="00196678" w:rsidRDefault="00196678" w:rsidP="00196678">
            <w:pPr>
              <w:rPr>
                <w:rFonts w:ascii="Arial" w:hAnsi="Arial"/>
                <w:sz w:val="20"/>
              </w:rPr>
            </w:pPr>
          </w:p>
          <w:p w:rsidR="00196678" w:rsidRDefault="00196678" w:rsidP="00196678">
            <w:pPr>
              <w:rPr>
                <w:rFonts w:ascii="Arial" w:hAnsi="Arial"/>
                <w:sz w:val="20"/>
              </w:rPr>
            </w:pPr>
            <w:r>
              <w:rPr>
                <w:rFonts w:ascii="Arial" w:hAnsi="Arial"/>
                <w:sz w:val="20"/>
              </w:rPr>
              <w:t xml:space="preserve">At what part of the Mass are you most awake and attentive? Why? </w:t>
            </w:r>
          </w:p>
          <w:p w:rsidR="00196678" w:rsidRDefault="00196678" w:rsidP="00196678">
            <w:pPr>
              <w:rPr>
                <w:rFonts w:ascii="Arial" w:hAnsi="Arial"/>
                <w:sz w:val="20"/>
              </w:rPr>
            </w:pP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196678"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881B19">
      <w:pPr>
        <w:rPr>
          <w:rFonts w:ascii="Arial" w:hAnsi="Arial"/>
          <w:b/>
          <w:sz w:val="20"/>
        </w:rPr>
      </w:pPr>
      <w:r>
        <w:rPr>
          <w:rFonts w:ascii="Arial" w:hAnsi="Arial"/>
          <w:b/>
          <w:sz w:val="20"/>
        </w:rPr>
        <w:t>Next Sunday: Advent 2</w:t>
      </w:r>
      <w:r w:rsidR="00007994">
        <w:rPr>
          <w:rFonts w:ascii="Arial" w:hAnsi="Arial"/>
          <w:b/>
          <w:sz w:val="20"/>
        </w:rPr>
        <w:t xml:space="preserve"> A</w:t>
      </w:r>
      <w:r w:rsidR="00D23CB4">
        <w:rPr>
          <w:rFonts w:ascii="Arial" w:hAnsi="Arial"/>
          <w:b/>
          <w:sz w:val="20"/>
        </w:rPr>
        <w:t xml:space="preserve">: </w:t>
      </w:r>
      <w:r w:rsidR="00196678" w:rsidRPr="002B104E">
        <w:rPr>
          <w:rFonts w:ascii="Arial" w:hAnsi="Arial"/>
          <w:b/>
          <w:sz w:val="20"/>
        </w:rPr>
        <w:t>Isaiah 11, 1-10; Psalm 72; Romans 15,4-9; Matthew 3,1-12</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7994"/>
    <w:rsid w:val="000639E8"/>
    <w:rsid w:val="00091E28"/>
    <w:rsid w:val="000931CD"/>
    <w:rsid w:val="000B294A"/>
    <w:rsid w:val="001055A1"/>
    <w:rsid w:val="0014717D"/>
    <w:rsid w:val="00161404"/>
    <w:rsid w:val="00180A99"/>
    <w:rsid w:val="00187C27"/>
    <w:rsid w:val="00196678"/>
    <w:rsid w:val="001B6194"/>
    <w:rsid w:val="001E5309"/>
    <w:rsid w:val="0027779A"/>
    <w:rsid w:val="00291EAB"/>
    <w:rsid w:val="0029307A"/>
    <w:rsid w:val="003079E0"/>
    <w:rsid w:val="00323DF2"/>
    <w:rsid w:val="003268FB"/>
    <w:rsid w:val="0036147F"/>
    <w:rsid w:val="00367C50"/>
    <w:rsid w:val="0043700C"/>
    <w:rsid w:val="00457D45"/>
    <w:rsid w:val="0049454B"/>
    <w:rsid w:val="004B4929"/>
    <w:rsid w:val="004C21EC"/>
    <w:rsid w:val="005223C6"/>
    <w:rsid w:val="00550AC0"/>
    <w:rsid w:val="00625B79"/>
    <w:rsid w:val="00650B1F"/>
    <w:rsid w:val="006B49F5"/>
    <w:rsid w:val="006B4C00"/>
    <w:rsid w:val="006B6983"/>
    <w:rsid w:val="006B7AFA"/>
    <w:rsid w:val="006D330D"/>
    <w:rsid w:val="006F3CCD"/>
    <w:rsid w:val="006F7C2D"/>
    <w:rsid w:val="007032BC"/>
    <w:rsid w:val="00723AB5"/>
    <w:rsid w:val="007301DE"/>
    <w:rsid w:val="00751CC1"/>
    <w:rsid w:val="0076061B"/>
    <w:rsid w:val="007B319F"/>
    <w:rsid w:val="00856784"/>
    <w:rsid w:val="00875292"/>
    <w:rsid w:val="00881B19"/>
    <w:rsid w:val="008B7B79"/>
    <w:rsid w:val="008C2F2A"/>
    <w:rsid w:val="008F06EE"/>
    <w:rsid w:val="0092290A"/>
    <w:rsid w:val="00937CCC"/>
    <w:rsid w:val="00995B86"/>
    <w:rsid w:val="009A0651"/>
    <w:rsid w:val="009B29F6"/>
    <w:rsid w:val="009C1FAE"/>
    <w:rsid w:val="009E230B"/>
    <w:rsid w:val="00A0337C"/>
    <w:rsid w:val="00A36914"/>
    <w:rsid w:val="00A42401"/>
    <w:rsid w:val="00A46BD3"/>
    <w:rsid w:val="00AA0DA1"/>
    <w:rsid w:val="00AD457E"/>
    <w:rsid w:val="00AE24DA"/>
    <w:rsid w:val="00B464A2"/>
    <w:rsid w:val="00B53E82"/>
    <w:rsid w:val="00B71632"/>
    <w:rsid w:val="00B9545B"/>
    <w:rsid w:val="00BF2B18"/>
    <w:rsid w:val="00C14B6B"/>
    <w:rsid w:val="00C740A4"/>
    <w:rsid w:val="00C932A2"/>
    <w:rsid w:val="00CB5DCC"/>
    <w:rsid w:val="00CD6212"/>
    <w:rsid w:val="00CF7EB9"/>
    <w:rsid w:val="00D07020"/>
    <w:rsid w:val="00D217B6"/>
    <w:rsid w:val="00D23CB4"/>
    <w:rsid w:val="00D26F5B"/>
    <w:rsid w:val="00D42428"/>
    <w:rsid w:val="00D72731"/>
    <w:rsid w:val="00DA06B5"/>
    <w:rsid w:val="00DE1A0A"/>
    <w:rsid w:val="00E141E1"/>
    <w:rsid w:val="00E2761E"/>
    <w:rsid w:val="00E4372D"/>
    <w:rsid w:val="00E56BA5"/>
    <w:rsid w:val="00ED69A4"/>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3700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1126</Words>
  <Characters>5182</Characters>
  <Application>Microsoft Macintosh Word</Application>
  <DocSecurity>0</DocSecurity>
  <Lines>78</Lines>
  <Paragraphs>18</Paragraphs>
  <ScaleCrop>false</ScaleCrop>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cp:revision>
  <dcterms:created xsi:type="dcterms:W3CDTF">2016-09-22T19:43:00Z</dcterms:created>
  <dcterms:modified xsi:type="dcterms:W3CDTF">2016-09-22T19:43:00Z</dcterms:modified>
</cp:coreProperties>
</file>